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F6539" w14:textId="77777777" w:rsidR="00E5069F" w:rsidRPr="00BD4DE5" w:rsidRDefault="00E5069F">
      <w:pPr>
        <w:rPr>
          <w:rFonts w:ascii="Arial" w:hAnsi="Arial" w:cs="Arial"/>
        </w:rPr>
      </w:pPr>
    </w:p>
    <w:p w14:paraId="5B706939" w14:textId="202DEB9B" w:rsidR="009A27CB" w:rsidRPr="002B4A14" w:rsidRDefault="00DA224D" w:rsidP="002B4A14">
      <w:pPr>
        <w:rPr>
          <w:rFonts w:ascii="Arial" w:hAnsi="Arial" w:cs="Arial"/>
        </w:rPr>
      </w:pPr>
      <w:r>
        <w:rPr>
          <w:rFonts w:ascii="Arial" w:hAnsi="Arial" w:cs="Arial"/>
          <w:b/>
          <w:sz w:val="28"/>
          <w:szCs w:val="28"/>
        </w:rPr>
        <w:t xml:space="preserve">BFI FAN Places Fund </w:t>
      </w:r>
    </w:p>
    <w:p w14:paraId="416F1009" w14:textId="19234894" w:rsidR="009A27CB" w:rsidRPr="00BF22B1" w:rsidRDefault="00DA224D" w:rsidP="009A27CB">
      <w:pPr>
        <w:spacing w:after="0"/>
        <w:rPr>
          <w:rFonts w:ascii="Arial" w:hAnsi="Arial" w:cs="Arial"/>
          <w:b/>
          <w:sz w:val="28"/>
          <w:szCs w:val="28"/>
        </w:rPr>
      </w:pPr>
      <w:r>
        <w:rPr>
          <w:rFonts w:ascii="Arial" w:hAnsi="Arial" w:cs="Arial"/>
          <w:b/>
          <w:sz w:val="28"/>
          <w:szCs w:val="28"/>
        </w:rPr>
        <w:t>Evaluation</w:t>
      </w:r>
      <w:r w:rsidR="00BF22B1">
        <w:rPr>
          <w:rFonts w:ascii="Arial" w:hAnsi="Arial" w:cs="Arial"/>
          <w:b/>
          <w:sz w:val="28"/>
          <w:szCs w:val="28"/>
        </w:rPr>
        <w:t xml:space="preserve"> Brief </w:t>
      </w:r>
      <w:r w:rsidR="009A27CB" w:rsidRPr="00BD4DE5">
        <w:rPr>
          <w:rFonts w:ascii="Arial" w:hAnsi="Arial" w:cs="Arial"/>
          <w:b/>
          <w:sz w:val="28"/>
          <w:szCs w:val="28"/>
        </w:rPr>
        <w:br/>
      </w:r>
    </w:p>
    <w:p w14:paraId="2571B356" w14:textId="7E73AF83" w:rsidR="71BDAD7D" w:rsidRDefault="71BDAD7D" w:rsidP="71BDAD7D">
      <w:pPr>
        <w:rPr>
          <w:rFonts w:ascii="Arial" w:eastAsia="Arial" w:hAnsi="Arial" w:cs="Arial"/>
          <w:sz w:val="24"/>
          <w:szCs w:val="24"/>
        </w:rPr>
      </w:pPr>
      <w:r w:rsidRPr="71BDAD7D">
        <w:rPr>
          <w:rFonts w:ascii="Arial" w:hAnsi="Arial" w:cs="Arial"/>
          <w:b/>
          <w:bCs/>
          <w:sz w:val="24"/>
          <w:szCs w:val="24"/>
        </w:rPr>
        <w:t>Overview</w:t>
      </w:r>
      <w:r>
        <w:br/>
      </w:r>
      <w:r w:rsidRPr="71BDAD7D">
        <w:rPr>
          <w:rFonts w:ascii="Arial" w:hAnsi="Arial" w:cs="Arial"/>
          <w:sz w:val="24"/>
          <w:szCs w:val="24"/>
        </w:rPr>
        <w:t xml:space="preserve">The BFI FAN Places Fund is a pilot programme running from September 2024 – June 2025, designed to increase public engagement with independent cinema venues, using National Lottery funding to help them become more visible and accessible to their local communities. Film Hub Wales, Film Hub Midlands and Film Hub North have been selected to undertake this innovative marketing-led initiative across the UK. </w:t>
      </w:r>
      <w:r>
        <w:br/>
      </w:r>
      <w:r>
        <w:br/>
      </w:r>
      <w:r w:rsidRPr="71BDAD7D">
        <w:rPr>
          <w:rFonts w:ascii="Arial" w:hAnsi="Arial" w:cs="Arial"/>
          <w:sz w:val="24"/>
          <w:szCs w:val="24"/>
        </w:rPr>
        <w:t>Each Hub will work with a small number of sites in their respective region,</w:t>
      </w:r>
      <w:r w:rsidRPr="71BDAD7D">
        <w:rPr>
          <w:rFonts w:ascii="Arial" w:eastAsia="Arial" w:hAnsi="Arial" w:cs="Arial"/>
          <w:sz w:val="24"/>
          <w:szCs w:val="24"/>
        </w:rPr>
        <w:t xml:space="preserve"> focussing on areas of limited cultural provision and using a range of approaches. The project will aim to build awareness of the community role played by the venues, strengthening their ability to tell stories in effective and engaging ways. </w:t>
      </w:r>
    </w:p>
    <w:p w14:paraId="77B9F1C3" w14:textId="7BCC1D26" w:rsidR="00D325D0" w:rsidRPr="00320487" w:rsidRDefault="009A27CB" w:rsidP="00D325D0">
      <w:pPr>
        <w:rPr>
          <w:rFonts w:ascii="Arial" w:hAnsi="Arial" w:cs="Arial"/>
          <w:sz w:val="24"/>
          <w:szCs w:val="24"/>
        </w:rPr>
      </w:pPr>
      <w:r>
        <w:br/>
      </w:r>
      <w:r w:rsidR="71BDAD7D" w:rsidRPr="71BDAD7D">
        <w:rPr>
          <w:rFonts w:ascii="Arial" w:hAnsi="Arial" w:cs="Arial"/>
          <w:b/>
          <w:bCs/>
          <w:sz w:val="24"/>
          <w:szCs w:val="24"/>
        </w:rPr>
        <w:t xml:space="preserve">The Brief </w:t>
      </w:r>
      <w:r>
        <w:br/>
      </w:r>
      <w:r w:rsidR="71BDAD7D" w:rsidRPr="71BDAD7D">
        <w:rPr>
          <w:rFonts w:ascii="Arial" w:hAnsi="Arial" w:cs="Arial"/>
          <w:sz w:val="24"/>
          <w:szCs w:val="24"/>
        </w:rPr>
        <w:t xml:space="preserve">An evaluation framework is required to assess the impact of the BFI FAN Places Fund activity. As a pilot project, we will need to establish a set of benchmarks, that can be monitored collectively across each region for the duration of the work. Systems should be designed and implemented in each area in order to gather qualitative feedback and quantitative data, exploring how successful the pilot has been, along with any recommendations for future delivery. </w:t>
      </w:r>
      <w:r>
        <w:br/>
      </w:r>
      <w:r>
        <w:br/>
      </w:r>
      <w:r w:rsidR="71BDAD7D" w:rsidRPr="71BDAD7D">
        <w:rPr>
          <w:rFonts w:ascii="Arial" w:hAnsi="Arial" w:cs="Arial"/>
          <w:b/>
          <w:bCs/>
          <w:sz w:val="24"/>
          <w:szCs w:val="24"/>
        </w:rPr>
        <w:t>Tasks:</w:t>
      </w:r>
    </w:p>
    <w:p w14:paraId="337CC8AA" w14:textId="0FA1428B" w:rsidR="00FD0B42" w:rsidRPr="00320487" w:rsidRDefault="00320487" w:rsidP="00FD0B42">
      <w:pPr>
        <w:rPr>
          <w:rFonts w:ascii="Arial" w:hAnsi="Arial" w:cs="Arial"/>
          <w:bCs/>
          <w:sz w:val="24"/>
          <w:szCs w:val="24"/>
        </w:rPr>
      </w:pPr>
      <w:r w:rsidRPr="00320487">
        <w:rPr>
          <w:rFonts w:ascii="Arial" w:hAnsi="Arial" w:cs="Arial"/>
          <w:bCs/>
          <w:sz w:val="24"/>
          <w:szCs w:val="24"/>
        </w:rPr>
        <w:t>The appointed consultant will</w:t>
      </w:r>
      <w:r>
        <w:rPr>
          <w:rFonts w:ascii="Arial" w:hAnsi="Arial" w:cs="Arial"/>
          <w:bCs/>
          <w:sz w:val="24"/>
          <w:szCs w:val="24"/>
        </w:rPr>
        <w:t>:</w:t>
      </w:r>
    </w:p>
    <w:p w14:paraId="1DE94BB2" w14:textId="6D657427" w:rsidR="00320487" w:rsidRDefault="71BDAD7D" w:rsidP="050266FE">
      <w:pPr>
        <w:pStyle w:val="ListParagraph"/>
        <w:numPr>
          <w:ilvl w:val="0"/>
          <w:numId w:val="6"/>
        </w:numPr>
        <w:rPr>
          <w:rFonts w:ascii="Arial" w:hAnsi="Arial" w:cs="Arial"/>
        </w:rPr>
      </w:pPr>
      <w:r w:rsidRPr="42167119">
        <w:rPr>
          <w:rFonts w:ascii="Arial" w:hAnsi="Arial" w:cs="Arial"/>
        </w:rPr>
        <w:t>Create an evaluation framework for the project, outlining methodology and identifying areas for potential data collection</w:t>
      </w:r>
      <w:r w:rsidR="60637CD9" w:rsidRPr="42167119">
        <w:rPr>
          <w:rFonts w:ascii="Arial" w:hAnsi="Arial" w:cs="Arial"/>
        </w:rPr>
        <w:t xml:space="preserve"> (including recommended outputs and indicators)</w:t>
      </w:r>
      <w:r w:rsidR="4DE6E930" w:rsidRPr="42167119">
        <w:rPr>
          <w:rFonts w:ascii="Arial" w:hAnsi="Arial" w:cs="Arial"/>
        </w:rPr>
        <w:t xml:space="preserve"> </w:t>
      </w:r>
      <w:r w:rsidRPr="42167119">
        <w:rPr>
          <w:rFonts w:ascii="Arial" w:hAnsi="Arial" w:cs="Arial"/>
        </w:rPr>
        <w:t>such as:</w:t>
      </w:r>
    </w:p>
    <w:p w14:paraId="05E714D8" w14:textId="6F666CBE" w:rsidR="00320487" w:rsidRDefault="00320487" w:rsidP="3C44D398">
      <w:pPr>
        <w:pStyle w:val="ListParagraph"/>
        <w:numPr>
          <w:ilvl w:val="1"/>
          <w:numId w:val="6"/>
        </w:numPr>
        <w:rPr>
          <w:rFonts w:ascii="Arial" w:hAnsi="Arial" w:cs="Arial"/>
        </w:rPr>
      </w:pPr>
      <w:r w:rsidRPr="3C44D398">
        <w:rPr>
          <w:rFonts w:ascii="Arial" w:hAnsi="Arial" w:cs="Arial"/>
        </w:rPr>
        <w:t>Increases in direct audience engagement as a result of the activity,</w:t>
      </w:r>
    </w:p>
    <w:p w14:paraId="04700039" w14:textId="6B37C1FB" w:rsidR="00320487" w:rsidRDefault="71BDAD7D" w:rsidP="050266FE">
      <w:pPr>
        <w:pStyle w:val="ListParagraph"/>
        <w:numPr>
          <w:ilvl w:val="1"/>
          <w:numId w:val="6"/>
        </w:numPr>
        <w:rPr>
          <w:rFonts w:ascii="Arial" w:hAnsi="Arial" w:cs="Arial"/>
        </w:rPr>
      </w:pPr>
      <w:r w:rsidRPr="71BDAD7D">
        <w:rPr>
          <w:rFonts w:ascii="Arial" w:hAnsi="Arial" w:cs="Arial"/>
        </w:rPr>
        <w:t>Increases in audience awareness of the participating venues as a result of the activity (both physical and digital engagement),</w:t>
      </w:r>
    </w:p>
    <w:p w14:paraId="237F49D7" w14:textId="691D30D4" w:rsidR="00320487" w:rsidRDefault="00320487" w:rsidP="00320487">
      <w:pPr>
        <w:pStyle w:val="ListParagraph"/>
        <w:numPr>
          <w:ilvl w:val="1"/>
          <w:numId w:val="6"/>
        </w:numPr>
        <w:rPr>
          <w:rFonts w:ascii="Arial" w:hAnsi="Arial" w:cs="Arial"/>
          <w:bCs/>
        </w:rPr>
      </w:pPr>
      <w:r>
        <w:rPr>
          <w:rFonts w:ascii="Arial" w:hAnsi="Arial" w:cs="Arial"/>
          <w:bCs/>
        </w:rPr>
        <w:t>Changes to the demographics of participating audiences as a result of the project,</w:t>
      </w:r>
    </w:p>
    <w:p w14:paraId="1FE724E3" w14:textId="27C4850C" w:rsidR="00320487" w:rsidRPr="00320487" w:rsidRDefault="71BDAD7D" w:rsidP="050266FE">
      <w:pPr>
        <w:pStyle w:val="ListParagraph"/>
        <w:numPr>
          <w:ilvl w:val="1"/>
          <w:numId w:val="6"/>
        </w:numPr>
        <w:rPr>
          <w:rFonts w:ascii="Arial" w:hAnsi="Arial" w:cs="Arial"/>
        </w:rPr>
      </w:pPr>
      <w:r w:rsidRPr="71BDAD7D">
        <w:rPr>
          <w:rFonts w:ascii="Arial" w:hAnsi="Arial" w:cs="Arial"/>
        </w:rPr>
        <w:t xml:space="preserve">Increase in marketing related skills and confidence of the staff at participating venues. </w:t>
      </w:r>
    </w:p>
    <w:p w14:paraId="4688C98C" w14:textId="5CAA481D" w:rsidR="00320487" w:rsidRDefault="71BDAD7D" w:rsidP="71BDAD7D">
      <w:pPr>
        <w:pStyle w:val="ListParagraph"/>
        <w:numPr>
          <w:ilvl w:val="0"/>
          <w:numId w:val="6"/>
        </w:numPr>
        <w:rPr>
          <w:rFonts w:ascii="Arial" w:hAnsi="Arial" w:cs="Arial"/>
        </w:rPr>
      </w:pPr>
      <w:r w:rsidRPr="42167119">
        <w:rPr>
          <w:rFonts w:ascii="Arial" w:hAnsi="Arial" w:cs="Arial"/>
        </w:rPr>
        <w:t>Create templates for online surveys, in-person forums or similar that can be rolled out across participating venues,</w:t>
      </w:r>
    </w:p>
    <w:p w14:paraId="1B188075" w14:textId="05F9166E" w:rsidR="00320487" w:rsidRPr="00320487" w:rsidRDefault="00320487" w:rsidP="00320487">
      <w:pPr>
        <w:pStyle w:val="ListParagraph"/>
        <w:numPr>
          <w:ilvl w:val="0"/>
          <w:numId w:val="6"/>
        </w:numPr>
        <w:rPr>
          <w:rFonts w:ascii="Arial" w:hAnsi="Arial" w:cs="Arial"/>
          <w:bCs/>
        </w:rPr>
      </w:pPr>
      <w:r>
        <w:rPr>
          <w:rFonts w:ascii="Arial" w:hAnsi="Arial" w:cs="Arial"/>
          <w:bCs/>
        </w:rPr>
        <w:t>Collate and compile data into a</w:t>
      </w:r>
      <w:r w:rsidR="006E485E">
        <w:rPr>
          <w:rFonts w:ascii="Arial" w:hAnsi="Arial" w:cs="Arial"/>
          <w:bCs/>
        </w:rPr>
        <w:t xml:space="preserve"> clear</w:t>
      </w:r>
      <w:r>
        <w:rPr>
          <w:rFonts w:ascii="Arial" w:hAnsi="Arial" w:cs="Arial"/>
          <w:bCs/>
        </w:rPr>
        <w:t xml:space="preserve"> format, </w:t>
      </w:r>
    </w:p>
    <w:p w14:paraId="6DDD646C" w14:textId="5DAB7686" w:rsidR="00BD4DE5" w:rsidRPr="00320487" w:rsidRDefault="2015210D" w:rsidP="42167119">
      <w:pPr>
        <w:pStyle w:val="ListParagraph"/>
        <w:numPr>
          <w:ilvl w:val="0"/>
          <w:numId w:val="6"/>
        </w:numPr>
        <w:rPr>
          <w:rFonts w:ascii="Arial" w:hAnsi="Arial" w:cs="Arial"/>
        </w:rPr>
      </w:pPr>
      <w:r w:rsidRPr="42167119">
        <w:rPr>
          <w:rFonts w:ascii="Arial" w:hAnsi="Arial" w:cs="Arial"/>
        </w:rPr>
        <w:t xml:space="preserve">Analysis all quantitative and qualitative evidence </w:t>
      </w:r>
      <w:r w:rsidR="5CE731C7" w:rsidRPr="42167119">
        <w:rPr>
          <w:rFonts w:ascii="Arial" w:hAnsi="Arial" w:cs="Arial"/>
        </w:rPr>
        <w:t>l</w:t>
      </w:r>
      <w:r w:rsidR="002A12CC" w:rsidRPr="42167119">
        <w:rPr>
          <w:rFonts w:ascii="Arial" w:hAnsi="Arial" w:cs="Arial"/>
        </w:rPr>
        <w:t>ook</w:t>
      </w:r>
      <w:r w:rsidR="790E62C5" w:rsidRPr="42167119">
        <w:rPr>
          <w:rFonts w:ascii="Arial" w:hAnsi="Arial" w:cs="Arial"/>
        </w:rPr>
        <w:t>ing</w:t>
      </w:r>
      <w:r w:rsidR="002A12CC" w:rsidRPr="42167119">
        <w:rPr>
          <w:rFonts w:ascii="Arial" w:hAnsi="Arial" w:cs="Arial"/>
        </w:rPr>
        <w:t xml:space="preserve"> for key trends across the </w:t>
      </w:r>
      <w:r w:rsidR="00320487" w:rsidRPr="42167119">
        <w:rPr>
          <w:rFonts w:ascii="Arial" w:hAnsi="Arial" w:cs="Arial"/>
        </w:rPr>
        <w:t xml:space="preserve">data, </w:t>
      </w:r>
      <w:r w:rsidR="002A12CC" w:rsidRPr="42167119">
        <w:rPr>
          <w:rFonts w:ascii="Arial" w:hAnsi="Arial" w:cs="Arial"/>
        </w:rPr>
        <w:t>draw</w:t>
      </w:r>
      <w:r w:rsidR="00320487" w:rsidRPr="42167119">
        <w:rPr>
          <w:rFonts w:ascii="Arial" w:hAnsi="Arial" w:cs="Arial"/>
        </w:rPr>
        <w:t>ing</w:t>
      </w:r>
      <w:r w:rsidR="002A12CC" w:rsidRPr="42167119">
        <w:rPr>
          <w:rFonts w:ascii="Arial" w:hAnsi="Arial" w:cs="Arial"/>
        </w:rPr>
        <w:t xml:space="preserve"> comparisons </w:t>
      </w:r>
      <w:r w:rsidR="00320487" w:rsidRPr="42167119">
        <w:rPr>
          <w:rFonts w:ascii="Arial" w:hAnsi="Arial" w:cs="Arial"/>
        </w:rPr>
        <w:t xml:space="preserve">to original benchmarks set by the </w:t>
      </w:r>
      <w:r w:rsidR="006E485E" w:rsidRPr="42167119">
        <w:rPr>
          <w:rFonts w:ascii="Arial" w:hAnsi="Arial" w:cs="Arial"/>
        </w:rPr>
        <w:t xml:space="preserve">participating </w:t>
      </w:r>
      <w:r w:rsidR="00320487" w:rsidRPr="42167119">
        <w:rPr>
          <w:rFonts w:ascii="Arial" w:hAnsi="Arial" w:cs="Arial"/>
        </w:rPr>
        <w:t xml:space="preserve">venues, </w:t>
      </w:r>
    </w:p>
    <w:p w14:paraId="61627CB1" w14:textId="68D425D8" w:rsidR="002A12CC" w:rsidRPr="00320487" w:rsidRDefault="71BDAD7D" w:rsidP="71BDAD7D">
      <w:pPr>
        <w:pStyle w:val="ListParagraph"/>
        <w:numPr>
          <w:ilvl w:val="0"/>
          <w:numId w:val="6"/>
        </w:numPr>
        <w:rPr>
          <w:rFonts w:ascii="Arial" w:hAnsi="Arial" w:cs="Arial"/>
        </w:rPr>
      </w:pPr>
      <w:r w:rsidRPr="42167119">
        <w:rPr>
          <w:rFonts w:ascii="Arial" w:hAnsi="Arial" w:cs="Arial"/>
        </w:rPr>
        <w:t>Present the findings in a short, written report, ideally no more than 10 pages</w:t>
      </w:r>
      <w:r w:rsidR="001245F4">
        <w:rPr>
          <w:rFonts w:ascii="Arial" w:hAnsi="Arial" w:cs="Arial"/>
        </w:rPr>
        <w:t xml:space="preserve"> for initial findings and no more than </w:t>
      </w:r>
      <w:r w:rsidR="007E598B">
        <w:rPr>
          <w:rFonts w:ascii="Arial" w:hAnsi="Arial" w:cs="Arial"/>
        </w:rPr>
        <w:t>40</w:t>
      </w:r>
      <w:r w:rsidR="001245F4">
        <w:rPr>
          <w:rFonts w:ascii="Arial" w:hAnsi="Arial" w:cs="Arial"/>
        </w:rPr>
        <w:t xml:space="preserve"> pages in total</w:t>
      </w:r>
      <w:r w:rsidRPr="42167119">
        <w:rPr>
          <w:rFonts w:ascii="Arial" w:hAnsi="Arial" w:cs="Arial"/>
        </w:rPr>
        <w:t>,</w:t>
      </w:r>
    </w:p>
    <w:p w14:paraId="1A567D14" w14:textId="54835143" w:rsidR="00FD0B42" w:rsidRPr="00320487" w:rsidRDefault="71BDAD7D" w:rsidP="71BDAD7D">
      <w:pPr>
        <w:pStyle w:val="ListParagraph"/>
        <w:numPr>
          <w:ilvl w:val="0"/>
          <w:numId w:val="6"/>
        </w:numPr>
        <w:rPr>
          <w:rFonts w:ascii="Arial" w:hAnsi="Arial" w:cs="Arial"/>
        </w:rPr>
      </w:pPr>
      <w:r w:rsidRPr="42167119">
        <w:rPr>
          <w:rFonts w:ascii="Arial" w:hAnsi="Arial" w:cs="Arial"/>
        </w:rPr>
        <w:lastRenderedPageBreak/>
        <w:t>Pull out a mixture of qualitative and quantitative key findings for a visual summary infographic (see example) giving an overview of</w:t>
      </w:r>
      <w:r w:rsidR="001245F4">
        <w:rPr>
          <w:rFonts w:ascii="Arial" w:hAnsi="Arial" w:cs="Arial"/>
        </w:rPr>
        <w:t xml:space="preserve"> key figures, outputs and outcomes.</w:t>
      </w:r>
    </w:p>
    <w:p w14:paraId="4B1006B3" w14:textId="0A616E80" w:rsidR="71BDAD7D" w:rsidRDefault="71BDAD7D" w:rsidP="71BDAD7D">
      <w:pPr>
        <w:pStyle w:val="ListParagraph"/>
        <w:numPr>
          <w:ilvl w:val="0"/>
          <w:numId w:val="6"/>
        </w:numPr>
        <w:rPr>
          <w:rFonts w:ascii="Arial" w:hAnsi="Arial" w:cs="Arial"/>
        </w:rPr>
      </w:pPr>
      <w:r w:rsidRPr="75E4477D">
        <w:rPr>
          <w:rFonts w:ascii="Arial" w:hAnsi="Arial" w:cs="Arial"/>
        </w:rPr>
        <w:t xml:space="preserve">Undertake </w:t>
      </w:r>
      <w:r w:rsidR="007F0321">
        <w:rPr>
          <w:rFonts w:ascii="Arial" w:hAnsi="Arial" w:cs="Arial"/>
        </w:rPr>
        <w:t xml:space="preserve">one-to-one stakeholder interviews with Hub leads and participating venues, creating </w:t>
      </w:r>
      <w:r w:rsidRPr="75E4477D">
        <w:rPr>
          <w:rFonts w:ascii="Arial" w:hAnsi="Arial" w:cs="Arial"/>
        </w:rPr>
        <w:t>3 – 4 qualitative case studies (a minimum of one per region) to broaden the depth of findings (exact number subject to be discussed with the appointed consultant based on the models in each region).</w:t>
      </w:r>
      <w:r>
        <w:br/>
      </w:r>
    </w:p>
    <w:p w14:paraId="77DC388A" w14:textId="722982D2" w:rsidR="009A27CB" w:rsidRPr="00320487" w:rsidRDefault="71BDAD7D" w:rsidP="71BDAD7D">
      <w:pPr>
        <w:spacing w:after="0" w:line="276" w:lineRule="auto"/>
        <w:jc w:val="both"/>
      </w:pPr>
      <w:r w:rsidRPr="71BDAD7D">
        <w:rPr>
          <w:rFonts w:ascii="Arial" w:eastAsia="Times New Roman" w:hAnsi="Arial" w:cs="Arial"/>
          <w:b/>
          <w:bCs/>
          <w:color w:val="222222"/>
          <w:sz w:val="24"/>
          <w:szCs w:val="24"/>
          <w:lang w:eastAsia="en-GB"/>
        </w:rPr>
        <w:t>Fee</w:t>
      </w:r>
      <w:r w:rsidR="009A27CB">
        <w:br/>
      </w:r>
      <w:r w:rsidRPr="71BDAD7D">
        <w:rPr>
          <w:rFonts w:ascii="Arial" w:eastAsia="Arial" w:hAnsi="Arial" w:cs="Arial"/>
          <w:sz w:val="24"/>
          <w:szCs w:val="24"/>
        </w:rPr>
        <w:t>The total sum for this work, inclusive of VAT and expenses is</w:t>
      </w:r>
      <w:r>
        <w:t xml:space="preserve"> </w:t>
      </w:r>
      <w:r w:rsidRPr="71BDAD7D">
        <w:rPr>
          <w:rFonts w:ascii="Arial" w:eastAsia="Times New Roman" w:hAnsi="Arial" w:cs="Arial"/>
          <w:color w:val="222222"/>
          <w:sz w:val="24"/>
          <w:szCs w:val="24"/>
          <w:lang w:eastAsia="en-GB"/>
        </w:rPr>
        <w:t>£20,000</w:t>
      </w:r>
    </w:p>
    <w:p w14:paraId="64E6A55F" w14:textId="416E969A" w:rsidR="001245F4" w:rsidRDefault="009A27CB" w:rsidP="007E598B">
      <w:pPr>
        <w:spacing w:after="0"/>
        <w:rPr>
          <w:rFonts w:ascii="Arial" w:hAnsi="Arial" w:cs="Arial"/>
          <w:sz w:val="24"/>
          <w:szCs w:val="24"/>
        </w:rPr>
      </w:pPr>
      <w:r>
        <w:br/>
      </w:r>
      <w:r w:rsidR="71BDAD7D" w:rsidRPr="42167119">
        <w:rPr>
          <w:rFonts w:ascii="Arial" w:eastAsia="Times New Roman" w:hAnsi="Arial" w:cs="Arial"/>
          <w:b/>
          <w:bCs/>
          <w:color w:val="222222"/>
          <w:sz w:val="24"/>
          <w:szCs w:val="24"/>
          <w:lang w:eastAsia="en-GB"/>
        </w:rPr>
        <w:t>Completion</w:t>
      </w:r>
      <w:r>
        <w:br/>
      </w:r>
      <w:r w:rsidR="001245F4">
        <w:rPr>
          <w:rFonts w:ascii="Arial" w:hAnsi="Arial" w:cs="Arial"/>
          <w:sz w:val="24"/>
          <w:szCs w:val="24"/>
        </w:rPr>
        <w:t>Initial findings June 30th</w:t>
      </w:r>
      <w:r w:rsidR="001245F4" w:rsidRPr="42167119">
        <w:rPr>
          <w:rFonts w:ascii="Arial" w:hAnsi="Arial" w:cs="Arial"/>
          <w:sz w:val="24"/>
          <w:szCs w:val="24"/>
        </w:rPr>
        <w:t xml:space="preserve"> </w:t>
      </w:r>
      <w:r w:rsidR="001245F4">
        <w:rPr>
          <w:rFonts w:ascii="Arial" w:hAnsi="Arial" w:cs="Arial"/>
          <w:sz w:val="24"/>
          <w:szCs w:val="24"/>
        </w:rPr>
        <w:t>2025</w:t>
      </w:r>
    </w:p>
    <w:p w14:paraId="173D20ED" w14:textId="07BCCED2" w:rsidR="001245F4" w:rsidRDefault="001245F4" w:rsidP="007E598B">
      <w:pPr>
        <w:spacing w:after="0"/>
        <w:rPr>
          <w:rFonts w:ascii="Arial" w:hAnsi="Arial" w:cs="Arial"/>
          <w:sz w:val="24"/>
          <w:szCs w:val="24"/>
        </w:rPr>
      </w:pPr>
      <w:r>
        <w:rPr>
          <w:rFonts w:ascii="Arial" w:hAnsi="Arial" w:cs="Arial"/>
          <w:sz w:val="24"/>
          <w:szCs w:val="24"/>
        </w:rPr>
        <w:t>Final draft September 2</w:t>
      </w:r>
      <w:r w:rsidRPr="007E598B">
        <w:rPr>
          <w:rFonts w:ascii="Arial" w:hAnsi="Arial" w:cs="Arial"/>
          <w:sz w:val="24"/>
          <w:szCs w:val="24"/>
          <w:vertAlign w:val="superscript"/>
        </w:rPr>
        <w:t>nd</w:t>
      </w:r>
      <w:r>
        <w:rPr>
          <w:rFonts w:ascii="Arial" w:hAnsi="Arial" w:cs="Arial"/>
          <w:sz w:val="24"/>
          <w:szCs w:val="24"/>
        </w:rPr>
        <w:t xml:space="preserve"> 2025</w:t>
      </w:r>
    </w:p>
    <w:p w14:paraId="07FE0516" w14:textId="76616261" w:rsidR="009A27CB" w:rsidRPr="00320487" w:rsidRDefault="001245F4" w:rsidP="007E598B">
      <w:pPr>
        <w:spacing w:after="0"/>
        <w:rPr>
          <w:rFonts w:ascii="Arial" w:eastAsia="Times New Roman" w:hAnsi="Arial" w:cs="Arial"/>
          <w:b/>
          <w:bCs/>
          <w:color w:val="222222"/>
          <w:sz w:val="24"/>
          <w:szCs w:val="24"/>
          <w:lang w:eastAsia="en-GB"/>
        </w:rPr>
      </w:pPr>
      <w:r>
        <w:rPr>
          <w:rFonts w:ascii="Arial" w:hAnsi="Arial" w:cs="Arial"/>
          <w:sz w:val="24"/>
          <w:szCs w:val="24"/>
        </w:rPr>
        <w:t>Final Report September 30th</w:t>
      </w:r>
      <w:r w:rsidRPr="42167119">
        <w:rPr>
          <w:rFonts w:ascii="Arial" w:hAnsi="Arial" w:cs="Arial"/>
          <w:sz w:val="24"/>
          <w:szCs w:val="24"/>
        </w:rPr>
        <w:t xml:space="preserve"> </w:t>
      </w:r>
      <w:r w:rsidR="71BDAD7D" w:rsidRPr="42167119">
        <w:rPr>
          <w:rFonts w:ascii="Arial" w:hAnsi="Arial" w:cs="Arial"/>
          <w:sz w:val="24"/>
          <w:szCs w:val="24"/>
        </w:rPr>
        <w:t>2025</w:t>
      </w:r>
      <w:r>
        <w:rPr>
          <w:rFonts w:ascii="Arial" w:hAnsi="Arial" w:cs="Arial"/>
          <w:sz w:val="24"/>
          <w:szCs w:val="24"/>
        </w:rPr>
        <w:br/>
      </w:r>
    </w:p>
    <w:p w14:paraId="5CA0499B" w14:textId="469999B3" w:rsidR="002A12CC" w:rsidRPr="00320487" w:rsidRDefault="002A12CC" w:rsidP="007E598B">
      <w:pPr>
        <w:rPr>
          <w:rFonts w:ascii="Arial" w:hAnsi="Arial" w:cs="Arial"/>
          <w:b/>
          <w:sz w:val="24"/>
          <w:szCs w:val="24"/>
        </w:rPr>
      </w:pPr>
      <w:r w:rsidRPr="00320487">
        <w:rPr>
          <w:rFonts w:ascii="Arial" w:hAnsi="Arial" w:cs="Arial"/>
          <w:b/>
          <w:sz w:val="24"/>
          <w:szCs w:val="24"/>
        </w:rPr>
        <w:t xml:space="preserve">Location </w:t>
      </w:r>
      <w:r w:rsidR="00C34F43" w:rsidRPr="00320487">
        <w:rPr>
          <w:rFonts w:ascii="Arial" w:hAnsi="Arial" w:cs="Arial"/>
          <w:b/>
          <w:sz w:val="24"/>
          <w:szCs w:val="24"/>
        </w:rPr>
        <w:br/>
      </w:r>
      <w:r w:rsidR="00BF22B1" w:rsidRPr="00320487">
        <w:rPr>
          <w:rFonts w:ascii="Arial" w:hAnsi="Arial" w:cs="Arial"/>
          <w:sz w:val="24"/>
          <w:szCs w:val="24"/>
        </w:rPr>
        <w:t>Remote –</w:t>
      </w:r>
      <w:r w:rsidRPr="00320487">
        <w:rPr>
          <w:rFonts w:ascii="Arial" w:hAnsi="Arial" w:cs="Arial"/>
          <w:sz w:val="24"/>
          <w:szCs w:val="24"/>
        </w:rPr>
        <w:t xml:space="preserve"> </w:t>
      </w:r>
      <w:r w:rsidR="00BF22B1" w:rsidRPr="00320487">
        <w:rPr>
          <w:rFonts w:ascii="Arial" w:hAnsi="Arial" w:cs="Arial"/>
          <w:sz w:val="24"/>
          <w:szCs w:val="24"/>
        </w:rPr>
        <w:t xml:space="preserve">work can be undertaken from across the UK. </w:t>
      </w:r>
      <w:r w:rsidR="00FD0B42" w:rsidRPr="00320487">
        <w:rPr>
          <w:rFonts w:ascii="Arial" w:hAnsi="Arial" w:cs="Arial"/>
          <w:sz w:val="24"/>
          <w:szCs w:val="24"/>
        </w:rPr>
        <w:t xml:space="preserve"> </w:t>
      </w:r>
    </w:p>
    <w:p w14:paraId="0AF9D19E" w14:textId="2C11E5D5" w:rsidR="00F756DA" w:rsidRPr="00320487" w:rsidRDefault="71BDAD7D" w:rsidP="007E598B">
      <w:pPr>
        <w:spacing w:after="0" w:line="240" w:lineRule="auto"/>
        <w:rPr>
          <w:rFonts w:ascii="Arial" w:eastAsia="Arial" w:hAnsi="Arial" w:cs="Arial"/>
          <w:color w:val="000000" w:themeColor="text1"/>
          <w:sz w:val="24"/>
          <w:szCs w:val="24"/>
          <w:lang w:val="en-US"/>
        </w:rPr>
      </w:pPr>
      <w:r w:rsidRPr="71BDAD7D">
        <w:rPr>
          <w:rFonts w:ascii="Arial" w:hAnsi="Arial" w:cs="Arial"/>
          <w:b/>
          <w:bCs/>
          <w:sz w:val="24"/>
          <w:szCs w:val="24"/>
        </w:rPr>
        <w:t>Reports to</w:t>
      </w:r>
      <w:r w:rsidR="00F756DA">
        <w:br/>
      </w:r>
      <w:r w:rsidRPr="71BDAD7D">
        <w:rPr>
          <w:rFonts w:ascii="Arial" w:hAnsi="Arial" w:cs="Arial"/>
          <w:sz w:val="24"/>
          <w:szCs w:val="24"/>
        </w:rPr>
        <w:t>Film Hub Managers</w:t>
      </w:r>
      <w:r w:rsidR="00F756DA">
        <w:br/>
      </w:r>
      <w:r w:rsidR="00F756DA">
        <w:br/>
      </w:r>
      <w:r w:rsidRPr="71BDAD7D">
        <w:rPr>
          <w:rFonts w:ascii="Arial" w:eastAsia="Times New Roman" w:hAnsi="Arial" w:cs="Arial"/>
          <w:b/>
          <w:bCs/>
          <w:sz w:val="24"/>
          <w:szCs w:val="24"/>
        </w:rPr>
        <w:t xml:space="preserve">Person Specification </w:t>
      </w:r>
      <w:r w:rsidR="00F756DA">
        <w:br/>
      </w:r>
      <w:r w:rsidRPr="71BDAD7D">
        <w:rPr>
          <w:rFonts w:ascii="Arial" w:eastAsia="Arial" w:hAnsi="Arial" w:cs="Arial"/>
          <w:color w:val="000000" w:themeColor="text1"/>
          <w:sz w:val="24"/>
          <w:szCs w:val="24"/>
          <w:lang w:val="en-US"/>
        </w:rPr>
        <w:t xml:space="preserve">This work may be undertaken by an individual, </w:t>
      </w:r>
      <w:r w:rsidR="00FB5BC7">
        <w:rPr>
          <w:rFonts w:ascii="Arial" w:eastAsia="Arial" w:hAnsi="Arial" w:cs="Arial"/>
          <w:color w:val="000000" w:themeColor="text1"/>
          <w:sz w:val="24"/>
          <w:szCs w:val="24"/>
          <w:lang w:val="en-US"/>
        </w:rPr>
        <w:t>organisation,</w:t>
      </w:r>
      <w:r w:rsidRPr="71BDAD7D">
        <w:rPr>
          <w:rFonts w:ascii="Arial" w:eastAsia="Arial" w:hAnsi="Arial" w:cs="Arial"/>
          <w:color w:val="000000" w:themeColor="text1"/>
          <w:sz w:val="24"/>
          <w:szCs w:val="24"/>
          <w:lang w:val="en-US"/>
        </w:rPr>
        <w:t xml:space="preserve"> or team of consultants coming together for the purpose of fulfilling this brief.  Where work is undertaken by a group of consultants for the purpose of this contract there must be a clear designated lead. </w:t>
      </w:r>
      <w:r w:rsidR="00F756DA">
        <w:tab/>
      </w:r>
      <w:r w:rsidR="00F756DA">
        <w:br/>
      </w:r>
      <w:r w:rsidR="00F756DA">
        <w:br/>
      </w:r>
      <w:r w:rsidRPr="71BDAD7D">
        <w:rPr>
          <w:rFonts w:ascii="Arial" w:eastAsia="Arial" w:hAnsi="Arial" w:cs="Arial"/>
          <w:color w:val="000000" w:themeColor="text1"/>
          <w:sz w:val="24"/>
          <w:szCs w:val="24"/>
          <w:lang w:val="en-US"/>
        </w:rPr>
        <w:t xml:space="preserve">The consultant(s) providing a quote for the brief should be able to demonstrate: </w:t>
      </w:r>
    </w:p>
    <w:p w14:paraId="5A83A8C1" w14:textId="48AA9A3F" w:rsidR="00F756DA" w:rsidRPr="00320487" w:rsidRDefault="00F756DA" w:rsidP="71BDAD7D">
      <w:pPr>
        <w:spacing w:after="0" w:line="240" w:lineRule="auto"/>
        <w:rPr>
          <w:rFonts w:ascii="Arial" w:hAnsi="Arial" w:cs="Arial"/>
          <w:sz w:val="24"/>
          <w:szCs w:val="24"/>
        </w:rPr>
      </w:pPr>
    </w:p>
    <w:p w14:paraId="07EDCDE2" w14:textId="77777777" w:rsidR="00F756DA" w:rsidRPr="00320487" w:rsidRDefault="00F756DA" w:rsidP="002A12CC">
      <w:pPr>
        <w:shd w:val="clear" w:color="auto" w:fill="FFFFFF"/>
        <w:spacing w:after="0" w:line="240" w:lineRule="auto"/>
        <w:rPr>
          <w:rFonts w:ascii="Arial" w:eastAsia="Times New Roman" w:hAnsi="Arial" w:cs="Arial"/>
          <w:b/>
          <w:sz w:val="24"/>
          <w:szCs w:val="24"/>
        </w:rPr>
      </w:pPr>
      <w:r w:rsidRPr="3C44D398">
        <w:rPr>
          <w:rFonts w:ascii="Arial" w:eastAsia="Times New Roman" w:hAnsi="Arial" w:cs="Arial"/>
          <w:b/>
          <w:bCs/>
          <w:sz w:val="24"/>
          <w:szCs w:val="24"/>
        </w:rPr>
        <w:t xml:space="preserve">Essential </w:t>
      </w:r>
    </w:p>
    <w:p w14:paraId="38A37921" w14:textId="6FA56F0B" w:rsidR="3C44D398" w:rsidRDefault="3C44D398" w:rsidP="3C44D398">
      <w:pPr>
        <w:shd w:val="clear" w:color="auto" w:fill="FFFFFF" w:themeFill="background1"/>
        <w:spacing w:after="0" w:line="240" w:lineRule="auto"/>
        <w:rPr>
          <w:rFonts w:ascii="Arial" w:eastAsia="Times New Roman" w:hAnsi="Arial" w:cs="Arial"/>
          <w:b/>
          <w:bCs/>
          <w:sz w:val="24"/>
          <w:szCs w:val="24"/>
        </w:rPr>
      </w:pPr>
    </w:p>
    <w:p w14:paraId="48FFFB71" w14:textId="7018A7D0" w:rsidR="00F756DA" w:rsidRDefault="71BDAD7D" w:rsidP="71BDAD7D">
      <w:pPr>
        <w:pStyle w:val="ListParagraph"/>
        <w:numPr>
          <w:ilvl w:val="0"/>
          <w:numId w:val="11"/>
        </w:numPr>
        <w:shd w:val="clear" w:color="auto" w:fill="FFFFFF" w:themeFill="background1"/>
        <w:rPr>
          <w:rFonts w:ascii="Arial" w:eastAsia="Times New Roman" w:hAnsi="Arial" w:cs="Arial"/>
        </w:rPr>
      </w:pPr>
      <w:r w:rsidRPr="3C44D398">
        <w:rPr>
          <w:rFonts w:ascii="Arial" w:eastAsia="Times New Roman" w:hAnsi="Arial" w:cs="Arial"/>
        </w:rPr>
        <w:t xml:space="preserve">Experience of data collection methods such as desk research, surveying and interviewing, </w:t>
      </w:r>
    </w:p>
    <w:p w14:paraId="067D40E2" w14:textId="75211E22" w:rsidR="2FD85F58" w:rsidRDefault="2FD85F58" w:rsidP="3C44D398">
      <w:pPr>
        <w:pStyle w:val="ListParagraph"/>
        <w:numPr>
          <w:ilvl w:val="0"/>
          <w:numId w:val="11"/>
        </w:numPr>
        <w:shd w:val="clear" w:color="auto" w:fill="FFFFFF" w:themeFill="background1"/>
        <w:rPr>
          <w:rFonts w:ascii="Arial" w:eastAsia="Times New Roman" w:hAnsi="Arial" w:cs="Arial"/>
        </w:rPr>
      </w:pPr>
      <w:r w:rsidRPr="3C44D398">
        <w:rPr>
          <w:rFonts w:ascii="Arial" w:eastAsia="Times New Roman" w:hAnsi="Arial" w:cs="Arial"/>
        </w:rPr>
        <w:t xml:space="preserve">A proven track record of undertaking </w:t>
      </w:r>
      <w:r w:rsidR="373A6F71" w:rsidRPr="3C44D398">
        <w:rPr>
          <w:rFonts w:ascii="Arial" w:eastAsia="Times New Roman" w:hAnsi="Arial" w:cs="Arial"/>
        </w:rPr>
        <w:t xml:space="preserve">similar </w:t>
      </w:r>
      <w:r w:rsidRPr="3C44D398">
        <w:rPr>
          <w:rFonts w:ascii="Arial" w:eastAsia="Times New Roman" w:hAnsi="Arial" w:cs="Arial"/>
        </w:rPr>
        <w:t>project evaluation</w:t>
      </w:r>
      <w:r w:rsidR="4EFC5701" w:rsidRPr="3C44D398">
        <w:rPr>
          <w:rFonts w:ascii="Arial" w:eastAsia="Times New Roman" w:hAnsi="Arial" w:cs="Arial"/>
        </w:rPr>
        <w:t>s</w:t>
      </w:r>
      <w:r w:rsidR="007E598B">
        <w:rPr>
          <w:rFonts w:ascii="Arial" w:eastAsia="Times New Roman" w:hAnsi="Arial" w:cs="Arial"/>
        </w:rPr>
        <w:t>,</w:t>
      </w:r>
      <w:r w:rsidRPr="3C44D398">
        <w:rPr>
          <w:rFonts w:ascii="Arial" w:eastAsia="Times New Roman" w:hAnsi="Arial" w:cs="Arial"/>
        </w:rPr>
        <w:t xml:space="preserve"> </w:t>
      </w:r>
    </w:p>
    <w:p w14:paraId="382475EF" w14:textId="128E0513" w:rsidR="3754916D" w:rsidRDefault="3754916D" w:rsidP="3C44D398">
      <w:pPr>
        <w:pStyle w:val="ListParagraph"/>
        <w:numPr>
          <w:ilvl w:val="0"/>
          <w:numId w:val="11"/>
        </w:numPr>
        <w:shd w:val="clear" w:color="auto" w:fill="FFFFFF" w:themeFill="background1"/>
        <w:rPr>
          <w:rFonts w:ascii="Arial" w:eastAsia="Times New Roman" w:hAnsi="Arial" w:cs="Arial"/>
        </w:rPr>
      </w:pPr>
      <w:r w:rsidRPr="3C44D398">
        <w:rPr>
          <w:rFonts w:ascii="Arial" w:eastAsia="Times New Roman" w:hAnsi="Arial" w:cs="Arial"/>
        </w:rPr>
        <w:t>A demonstrable understanding of best practice in relation to evaluating projects of this type</w:t>
      </w:r>
      <w:r w:rsidR="007E598B">
        <w:rPr>
          <w:rFonts w:ascii="Arial" w:eastAsia="Times New Roman" w:hAnsi="Arial" w:cs="Arial"/>
        </w:rPr>
        <w:t>,</w:t>
      </w:r>
    </w:p>
    <w:p w14:paraId="21AC7D0A" w14:textId="63F81C3F" w:rsidR="00B10101" w:rsidRPr="00B10101" w:rsidRDefault="00B10101" w:rsidP="00B10101">
      <w:pPr>
        <w:pStyle w:val="ListParagraph"/>
        <w:numPr>
          <w:ilvl w:val="0"/>
          <w:numId w:val="11"/>
        </w:numPr>
        <w:rPr>
          <w:rFonts w:ascii="Arial" w:hAnsi="Arial" w:cs="Arial"/>
        </w:rPr>
      </w:pPr>
      <w:r w:rsidRPr="00320487">
        <w:rPr>
          <w:rFonts w:ascii="Arial" w:hAnsi="Arial" w:cs="Arial"/>
        </w:rPr>
        <w:t xml:space="preserve">Experience working with multiple partners and stakeholders, </w:t>
      </w:r>
    </w:p>
    <w:p w14:paraId="0DEE9C9C" w14:textId="766A567A" w:rsidR="00C34F43" w:rsidRPr="00320487" w:rsidRDefault="00F756DA" w:rsidP="00F756DA">
      <w:pPr>
        <w:pStyle w:val="ListParagraph"/>
        <w:numPr>
          <w:ilvl w:val="0"/>
          <w:numId w:val="11"/>
        </w:numPr>
        <w:shd w:val="clear" w:color="auto" w:fill="FFFFFF"/>
        <w:rPr>
          <w:rFonts w:ascii="Arial" w:eastAsia="Times New Roman" w:hAnsi="Arial" w:cs="Arial"/>
        </w:rPr>
      </w:pPr>
      <w:r w:rsidRPr="00320487">
        <w:rPr>
          <w:rFonts w:ascii="Arial" w:eastAsia="Times New Roman" w:hAnsi="Arial" w:cs="Arial"/>
        </w:rPr>
        <w:t>Experience of writ</w:t>
      </w:r>
      <w:r w:rsidR="00C34F43" w:rsidRPr="00320487">
        <w:rPr>
          <w:rFonts w:ascii="Arial" w:eastAsia="Times New Roman" w:hAnsi="Arial" w:cs="Arial"/>
        </w:rPr>
        <w:t>ing reports of a similar style,</w:t>
      </w:r>
    </w:p>
    <w:p w14:paraId="1F5DFB90" w14:textId="68833E01" w:rsidR="00F756DA" w:rsidRPr="00320487" w:rsidRDefault="00C34F43" w:rsidP="00F756DA">
      <w:pPr>
        <w:pStyle w:val="ListParagraph"/>
        <w:numPr>
          <w:ilvl w:val="0"/>
          <w:numId w:val="11"/>
        </w:numPr>
        <w:shd w:val="clear" w:color="auto" w:fill="FFFFFF"/>
        <w:rPr>
          <w:rFonts w:ascii="Arial" w:eastAsia="Times New Roman" w:hAnsi="Arial" w:cs="Arial"/>
        </w:rPr>
      </w:pPr>
      <w:r w:rsidRPr="00320487">
        <w:rPr>
          <w:rFonts w:ascii="Arial" w:eastAsia="Times New Roman" w:hAnsi="Arial" w:cs="Arial"/>
        </w:rPr>
        <w:t>E</w:t>
      </w:r>
      <w:r w:rsidR="00F756DA" w:rsidRPr="00320487">
        <w:rPr>
          <w:rFonts w:ascii="Arial" w:eastAsia="Times New Roman" w:hAnsi="Arial" w:cs="Arial"/>
        </w:rPr>
        <w:t>xcellent communication skills, written and spoken,</w:t>
      </w:r>
    </w:p>
    <w:p w14:paraId="73889129" w14:textId="77777777" w:rsidR="00F756DA" w:rsidRPr="00320487" w:rsidRDefault="00F756DA" w:rsidP="00F756DA">
      <w:pPr>
        <w:pStyle w:val="ListParagraph"/>
        <w:numPr>
          <w:ilvl w:val="0"/>
          <w:numId w:val="11"/>
        </w:numPr>
        <w:shd w:val="clear" w:color="auto" w:fill="FFFFFF"/>
        <w:rPr>
          <w:rFonts w:ascii="Arial" w:eastAsia="Times New Roman" w:hAnsi="Arial" w:cs="Arial"/>
        </w:rPr>
      </w:pPr>
      <w:r w:rsidRPr="00320487">
        <w:rPr>
          <w:rFonts w:ascii="Arial" w:eastAsia="Times New Roman" w:hAnsi="Arial" w:cs="Arial"/>
        </w:rPr>
        <w:t>Ability to work alone and take initiative,</w:t>
      </w:r>
    </w:p>
    <w:p w14:paraId="5935C788" w14:textId="77777777" w:rsidR="00F756DA" w:rsidRPr="00320487" w:rsidRDefault="00F756DA" w:rsidP="00F756DA">
      <w:pPr>
        <w:pStyle w:val="ListParagraph"/>
        <w:numPr>
          <w:ilvl w:val="0"/>
          <w:numId w:val="11"/>
        </w:numPr>
        <w:shd w:val="clear" w:color="auto" w:fill="FFFFFF"/>
        <w:rPr>
          <w:rFonts w:ascii="Arial" w:eastAsia="Times New Roman" w:hAnsi="Arial" w:cs="Arial"/>
        </w:rPr>
      </w:pPr>
      <w:r w:rsidRPr="00320487">
        <w:rPr>
          <w:rFonts w:ascii="Arial" w:eastAsia="Times New Roman" w:hAnsi="Arial" w:cs="Arial"/>
        </w:rPr>
        <w:t>Excellent administratio</w:t>
      </w:r>
      <w:r w:rsidR="00FD0B42" w:rsidRPr="00320487">
        <w:rPr>
          <w:rFonts w:ascii="Arial" w:eastAsia="Times New Roman" w:hAnsi="Arial" w:cs="Arial"/>
        </w:rPr>
        <w:t xml:space="preserve">n skills and attention to detail, </w:t>
      </w:r>
    </w:p>
    <w:p w14:paraId="7F348D23" w14:textId="77777777" w:rsidR="00F756DA" w:rsidRPr="00320487" w:rsidRDefault="00F756DA" w:rsidP="00F756DA">
      <w:pPr>
        <w:pStyle w:val="ListParagraph"/>
        <w:numPr>
          <w:ilvl w:val="0"/>
          <w:numId w:val="11"/>
        </w:numPr>
        <w:shd w:val="clear" w:color="auto" w:fill="FFFFFF"/>
        <w:rPr>
          <w:rFonts w:ascii="Arial" w:eastAsia="Times New Roman" w:hAnsi="Arial" w:cs="Arial"/>
        </w:rPr>
      </w:pPr>
      <w:r w:rsidRPr="00320487">
        <w:rPr>
          <w:rFonts w:ascii="Arial" w:eastAsia="Times New Roman" w:hAnsi="Arial" w:cs="Arial"/>
        </w:rPr>
        <w:t>IT literate, particularly in excel and google suite,</w:t>
      </w:r>
    </w:p>
    <w:p w14:paraId="1E1764AA" w14:textId="3ED64851" w:rsidR="00F756DA" w:rsidRPr="00320487" w:rsidRDefault="050266FE" w:rsidP="050266FE">
      <w:pPr>
        <w:pStyle w:val="ListParagraph"/>
        <w:numPr>
          <w:ilvl w:val="0"/>
          <w:numId w:val="11"/>
        </w:numPr>
        <w:shd w:val="clear" w:color="auto" w:fill="FFFFFF" w:themeFill="background1"/>
        <w:rPr>
          <w:rFonts w:ascii="Arial" w:eastAsia="Times New Roman" w:hAnsi="Arial" w:cs="Arial"/>
        </w:rPr>
      </w:pPr>
      <w:r w:rsidRPr="050266FE">
        <w:rPr>
          <w:rFonts w:ascii="Arial" w:eastAsia="Times New Roman" w:hAnsi="Arial" w:cs="Arial"/>
        </w:rPr>
        <w:t>Ability to work under pressure on multiple deadline-driven tasks,</w:t>
      </w:r>
    </w:p>
    <w:p w14:paraId="65985369" w14:textId="6E999AEB" w:rsidR="00B84F20" w:rsidRPr="00320487" w:rsidRDefault="00B84F20" w:rsidP="00F756DA">
      <w:pPr>
        <w:pStyle w:val="ListParagraph"/>
        <w:numPr>
          <w:ilvl w:val="0"/>
          <w:numId w:val="11"/>
        </w:numPr>
        <w:shd w:val="clear" w:color="auto" w:fill="FFFFFF"/>
        <w:rPr>
          <w:rFonts w:ascii="Arial" w:eastAsia="Times New Roman" w:hAnsi="Arial" w:cs="Arial"/>
        </w:rPr>
      </w:pPr>
      <w:r w:rsidRPr="00320487">
        <w:rPr>
          <w:rFonts w:ascii="Arial" w:eastAsia="Times New Roman" w:hAnsi="Arial" w:cs="Arial"/>
        </w:rPr>
        <w:t xml:space="preserve">Access to a laptop or PC to work from. </w:t>
      </w:r>
    </w:p>
    <w:p w14:paraId="027D856F" w14:textId="77777777" w:rsidR="00F756DA" w:rsidRPr="00320487" w:rsidRDefault="00F756DA" w:rsidP="002A12CC">
      <w:pPr>
        <w:shd w:val="clear" w:color="auto" w:fill="FFFFFF"/>
        <w:spacing w:after="0" w:line="240" w:lineRule="auto"/>
        <w:rPr>
          <w:rFonts w:ascii="Arial" w:eastAsia="Times New Roman" w:hAnsi="Arial" w:cs="Arial"/>
          <w:sz w:val="24"/>
          <w:szCs w:val="24"/>
        </w:rPr>
      </w:pPr>
    </w:p>
    <w:p w14:paraId="2474A53A" w14:textId="7191096B" w:rsidR="009A27CB" w:rsidRPr="00320487" w:rsidRDefault="00F756DA" w:rsidP="002A12CC">
      <w:pPr>
        <w:shd w:val="clear" w:color="auto" w:fill="FFFFFF"/>
        <w:spacing w:after="0" w:line="240" w:lineRule="auto"/>
        <w:rPr>
          <w:rFonts w:ascii="Arial" w:eastAsia="Times New Roman" w:hAnsi="Arial" w:cs="Arial"/>
          <w:b/>
          <w:color w:val="222222"/>
          <w:sz w:val="24"/>
          <w:szCs w:val="24"/>
          <w:lang w:eastAsia="en-GB"/>
        </w:rPr>
      </w:pPr>
      <w:r w:rsidRPr="00320487">
        <w:rPr>
          <w:rFonts w:ascii="Arial" w:eastAsia="Times New Roman" w:hAnsi="Arial" w:cs="Arial"/>
          <w:b/>
          <w:sz w:val="24"/>
          <w:szCs w:val="24"/>
        </w:rPr>
        <w:t xml:space="preserve">Desirable </w:t>
      </w:r>
    </w:p>
    <w:p w14:paraId="2E902A1C" w14:textId="3465B52A" w:rsidR="00B10101" w:rsidRDefault="00B10101" w:rsidP="00B10101">
      <w:pPr>
        <w:pStyle w:val="ListParagraph"/>
        <w:numPr>
          <w:ilvl w:val="0"/>
          <w:numId w:val="12"/>
        </w:numPr>
        <w:ind w:left="709"/>
        <w:rPr>
          <w:rFonts w:ascii="Arial" w:hAnsi="Arial" w:cs="Arial"/>
        </w:rPr>
      </w:pPr>
      <w:r w:rsidRPr="3C44D398">
        <w:rPr>
          <w:rFonts w:ascii="Arial" w:hAnsi="Arial" w:cs="Arial"/>
        </w:rPr>
        <w:t xml:space="preserve">Understanding of the challenges and opportunities of cinema and / or arts-based venue marketing, </w:t>
      </w:r>
    </w:p>
    <w:p w14:paraId="39938FAA" w14:textId="7EB04491" w:rsidR="4D5951C9" w:rsidRDefault="4D5951C9" w:rsidP="3C44D398">
      <w:pPr>
        <w:pStyle w:val="ListParagraph"/>
        <w:numPr>
          <w:ilvl w:val="0"/>
          <w:numId w:val="12"/>
        </w:numPr>
        <w:ind w:left="709"/>
        <w:rPr>
          <w:rFonts w:ascii="Arial" w:hAnsi="Arial" w:cs="Arial"/>
        </w:rPr>
      </w:pPr>
      <w:r w:rsidRPr="3C44D398">
        <w:rPr>
          <w:rFonts w:ascii="Arial" w:hAnsi="Arial" w:cs="Arial"/>
        </w:rPr>
        <w:lastRenderedPageBreak/>
        <w:t xml:space="preserve">An understanding of </w:t>
      </w:r>
      <w:r w:rsidR="4C70AA22" w:rsidRPr="3C44D398">
        <w:rPr>
          <w:rFonts w:ascii="Arial" w:hAnsi="Arial" w:cs="Arial"/>
        </w:rPr>
        <w:t>place-</w:t>
      </w:r>
      <w:r w:rsidR="5C30AC4E" w:rsidRPr="3C44D398">
        <w:rPr>
          <w:rFonts w:ascii="Arial" w:hAnsi="Arial" w:cs="Arial"/>
        </w:rPr>
        <w:t>making</w:t>
      </w:r>
      <w:r w:rsidR="57596DD8" w:rsidRPr="3C44D398">
        <w:rPr>
          <w:rFonts w:ascii="Arial" w:hAnsi="Arial" w:cs="Arial"/>
        </w:rPr>
        <w:t xml:space="preserve">, </w:t>
      </w:r>
      <w:r w:rsidR="6DCEDC96" w:rsidRPr="3C44D398">
        <w:rPr>
          <w:rFonts w:ascii="Arial" w:hAnsi="Arial" w:cs="Arial"/>
        </w:rPr>
        <w:t xml:space="preserve">cultural impact </w:t>
      </w:r>
      <w:r w:rsidR="4325C78B" w:rsidRPr="3C44D398">
        <w:rPr>
          <w:rFonts w:ascii="Arial" w:hAnsi="Arial" w:cs="Arial"/>
        </w:rPr>
        <w:t>agenda</w:t>
      </w:r>
      <w:r w:rsidR="464696CD" w:rsidRPr="3C44D398">
        <w:rPr>
          <w:rFonts w:ascii="Arial" w:hAnsi="Arial" w:cs="Arial"/>
        </w:rPr>
        <w:t>s</w:t>
      </w:r>
      <w:r w:rsidR="557C4748" w:rsidRPr="3C44D398">
        <w:rPr>
          <w:rFonts w:ascii="Arial" w:hAnsi="Arial" w:cs="Arial"/>
        </w:rPr>
        <w:t xml:space="preserve"> and trends</w:t>
      </w:r>
      <w:r w:rsidR="12BD3869" w:rsidRPr="3C44D398">
        <w:rPr>
          <w:rFonts w:ascii="Arial" w:hAnsi="Arial" w:cs="Arial"/>
        </w:rPr>
        <w:t xml:space="preserve"> in these fields</w:t>
      </w:r>
      <w:r w:rsidR="007E598B">
        <w:rPr>
          <w:rFonts w:ascii="Arial" w:hAnsi="Arial" w:cs="Arial"/>
        </w:rPr>
        <w:t>,</w:t>
      </w:r>
    </w:p>
    <w:p w14:paraId="665B80D5" w14:textId="4B436FB4" w:rsidR="46423972" w:rsidRDefault="46423972" w:rsidP="3C44D398">
      <w:pPr>
        <w:pStyle w:val="ListParagraph"/>
        <w:numPr>
          <w:ilvl w:val="0"/>
          <w:numId w:val="12"/>
        </w:numPr>
        <w:ind w:left="709"/>
        <w:rPr>
          <w:rFonts w:ascii="Arial" w:hAnsi="Arial" w:cs="Arial"/>
        </w:rPr>
      </w:pPr>
      <w:r w:rsidRPr="3C44D398">
        <w:rPr>
          <w:rFonts w:ascii="Arial" w:hAnsi="Arial" w:cs="Arial"/>
        </w:rPr>
        <w:t>An</w:t>
      </w:r>
      <w:r w:rsidR="4D5951C9" w:rsidRPr="3C44D398">
        <w:rPr>
          <w:rFonts w:ascii="Arial" w:hAnsi="Arial" w:cs="Arial"/>
        </w:rPr>
        <w:t xml:space="preserve"> awareness of</w:t>
      </w:r>
      <w:r w:rsidR="24236E49" w:rsidRPr="3C44D398">
        <w:rPr>
          <w:rFonts w:ascii="Arial" w:hAnsi="Arial" w:cs="Arial"/>
        </w:rPr>
        <w:t xml:space="preserve"> the multiple</w:t>
      </w:r>
      <w:r w:rsidR="3FDB4306" w:rsidRPr="3C44D398">
        <w:rPr>
          <w:rFonts w:ascii="Arial" w:hAnsi="Arial" w:cs="Arial"/>
        </w:rPr>
        <w:t xml:space="preserve"> and inter-related</w:t>
      </w:r>
      <w:r w:rsidR="24236E49" w:rsidRPr="3C44D398">
        <w:rPr>
          <w:rFonts w:ascii="Arial" w:hAnsi="Arial" w:cs="Arial"/>
        </w:rPr>
        <w:t xml:space="preserve"> factors that influence</w:t>
      </w:r>
      <w:r w:rsidR="6FFB50CA" w:rsidRPr="3C44D398">
        <w:rPr>
          <w:rFonts w:ascii="Arial" w:hAnsi="Arial" w:cs="Arial"/>
        </w:rPr>
        <w:t xml:space="preserve"> community engagement with cultural venues</w:t>
      </w:r>
      <w:r w:rsidR="007E598B">
        <w:rPr>
          <w:rFonts w:ascii="Arial" w:hAnsi="Arial" w:cs="Arial"/>
        </w:rPr>
        <w:t>,</w:t>
      </w:r>
    </w:p>
    <w:p w14:paraId="3CE3E07A" w14:textId="3732F9A6" w:rsidR="00B10101" w:rsidRDefault="00B10101" w:rsidP="00B10101">
      <w:pPr>
        <w:pStyle w:val="ListParagraph"/>
        <w:numPr>
          <w:ilvl w:val="0"/>
          <w:numId w:val="12"/>
        </w:numPr>
        <w:ind w:left="709"/>
        <w:rPr>
          <w:rFonts w:ascii="Arial" w:hAnsi="Arial" w:cs="Arial"/>
        </w:rPr>
      </w:pPr>
      <w:r w:rsidRPr="3C44D398">
        <w:rPr>
          <w:rFonts w:ascii="Arial" w:hAnsi="Arial" w:cs="Arial"/>
        </w:rPr>
        <w:t>Experience working on similar projects that encompass different regions of the UK,</w:t>
      </w:r>
    </w:p>
    <w:p w14:paraId="41C0DE64" w14:textId="677C688F" w:rsidR="00F10D6F" w:rsidRPr="00B10101" w:rsidRDefault="71BDAD7D" w:rsidP="00B10101">
      <w:pPr>
        <w:pStyle w:val="ListParagraph"/>
        <w:numPr>
          <w:ilvl w:val="0"/>
          <w:numId w:val="12"/>
        </w:numPr>
        <w:ind w:left="709"/>
        <w:rPr>
          <w:rFonts w:ascii="Arial" w:hAnsi="Arial" w:cs="Arial"/>
        </w:rPr>
      </w:pPr>
      <w:r w:rsidRPr="71BDAD7D">
        <w:rPr>
          <w:rFonts w:ascii="Arial" w:hAnsi="Arial" w:cs="Arial"/>
        </w:rPr>
        <w:t>Experience of basic infographic design packages such as Piktochart.</w:t>
      </w:r>
      <w:r w:rsidR="00B10101">
        <w:br/>
      </w:r>
    </w:p>
    <w:p w14:paraId="03296FDD" w14:textId="77777777" w:rsidR="00143514" w:rsidRPr="00320487" w:rsidRDefault="00143514" w:rsidP="00143514">
      <w:pPr>
        <w:spacing w:after="200"/>
        <w:rPr>
          <w:rFonts w:ascii="Arial" w:hAnsi="Arial" w:cs="Arial"/>
          <w:b/>
          <w:sz w:val="24"/>
          <w:szCs w:val="24"/>
        </w:rPr>
      </w:pPr>
      <w:r w:rsidRPr="00320487">
        <w:rPr>
          <w:rFonts w:ascii="Arial" w:hAnsi="Arial" w:cs="Arial"/>
          <w:b/>
          <w:sz w:val="24"/>
          <w:szCs w:val="24"/>
        </w:rPr>
        <w:t>Miscellaneous</w:t>
      </w:r>
    </w:p>
    <w:p w14:paraId="2CBA4E38" w14:textId="3331BAC9" w:rsidR="00143514" w:rsidRPr="00320487" w:rsidRDefault="00143514" w:rsidP="00143514">
      <w:pPr>
        <w:pStyle w:val="ListParagraph"/>
        <w:numPr>
          <w:ilvl w:val="0"/>
          <w:numId w:val="12"/>
        </w:numPr>
        <w:spacing w:after="200"/>
        <w:ind w:left="709"/>
        <w:rPr>
          <w:rFonts w:ascii="Arial" w:hAnsi="Arial" w:cs="Arial"/>
        </w:rPr>
      </w:pPr>
      <w:r w:rsidRPr="00320487">
        <w:rPr>
          <w:rFonts w:ascii="Arial" w:hAnsi="Arial" w:cs="Arial"/>
        </w:rPr>
        <w:t>The researcher will become familiar with all relevant Health and Safety, operational, personnel, customer care, Data Protection and financial procedures, ensuring that all statutory obligations are complied with, especially in relation to licensing laws and first aid,</w:t>
      </w:r>
    </w:p>
    <w:p w14:paraId="18E6A1B4" w14:textId="7713C192" w:rsidR="00143514" w:rsidRPr="00320487" w:rsidRDefault="71BDAD7D" w:rsidP="00143514">
      <w:pPr>
        <w:pStyle w:val="ListParagraph"/>
        <w:numPr>
          <w:ilvl w:val="0"/>
          <w:numId w:val="12"/>
        </w:numPr>
        <w:spacing w:after="200"/>
        <w:ind w:left="709"/>
        <w:rPr>
          <w:rFonts w:ascii="Arial" w:hAnsi="Arial" w:cs="Arial"/>
        </w:rPr>
      </w:pPr>
      <w:r w:rsidRPr="3C44D398">
        <w:rPr>
          <w:rFonts w:ascii="Arial" w:hAnsi="Arial" w:cs="Arial"/>
        </w:rPr>
        <w:t xml:space="preserve">The post-holder’s duties must at all times be carried out in compliance with the Film Hub Lead </w:t>
      </w:r>
      <w:proofErr w:type="spellStart"/>
      <w:r w:rsidRPr="3C44D398">
        <w:rPr>
          <w:rFonts w:ascii="Arial" w:hAnsi="Arial" w:cs="Arial"/>
        </w:rPr>
        <w:t>Organisations’</w:t>
      </w:r>
      <w:proofErr w:type="spellEnd"/>
      <w:r w:rsidRPr="3C44D398">
        <w:rPr>
          <w:rFonts w:ascii="Arial" w:hAnsi="Arial" w:cs="Arial"/>
        </w:rPr>
        <w:t xml:space="preserve"> respective Equal Opportunities policy, ensuring equality of opportunity is afforded to all persons both internal and external,</w:t>
      </w:r>
    </w:p>
    <w:p w14:paraId="0FE83D11" w14:textId="0FB01DA2" w:rsidR="00143514" w:rsidRPr="00320487" w:rsidRDefault="00143514" w:rsidP="00143514">
      <w:pPr>
        <w:pStyle w:val="ListParagraph"/>
        <w:numPr>
          <w:ilvl w:val="0"/>
          <w:numId w:val="12"/>
        </w:numPr>
        <w:spacing w:after="200"/>
        <w:ind w:left="709"/>
        <w:rPr>
          <w:rFonts w:ascii="Arial" w:hAnsi="Arial" w:cs="Arial"/>
        </w:rPr>
      </w:pPr>
      <w:r w:rsidRPr="00320487">
        <w:rPr>
          <w:rFonts w:ascii="Arial" w:hAnsi="Arial" w:cs="Arial"/>
        </w:rPr>
        <w:t xml:space="preserve">Candidates from diverse backgrounds will be encouraged to bring their experiences to their role and to foster broader understanding </w:t>
      </w:r>
      <w:r w:rsidR="00B10101">
        <w:rPr>
          <w:rFonts w:ascii="Arial" w:hAnsi="Arial" w:cs="Arial"/>
        </w:rPr>
        <w:t xml:space="preserve">across BFI </w:t>
      </w:r>
      <w:r w:rsidRPr="00320487">
        <w:rPr>
          <w:rFonts w:ascii="Arial" w:hAnsi="Arial" w:cs="Arial"/>
        </w:rPr>
        <w:t>FAN. A flexible attitude will be taken to ensure candidates with access requirements/</w:t>
      </w:r>
      <w:proofErr w:type="spellStart"/>
      <w:r w:rsidRPr="00320487">
        <w:rPr>
          <w:rFonts w:ascii="Arial" w:hAnsi="Arial" w:cs="Arial"/>
        </w:rPr>
        <w:t>carer</w:t>
      </w:r>
      <w:proofErr w:type="spellEnd"/>
      <w:r w:rsidRPr="00320487">
        <w:rPr>
          <w:rFonts w:ascii="Arial" w:hAnsi="Arial" w:cs="Arial"/>
        </w:rPr>
        <w:t xml:space="preserve"> demands are supported,</w:t>
      </w:r>
      <w:r w:rsidRPr="00320487">
        <w:rPr>
          <w:rFonts w:ascii="Arial" w:hAnsi="Arial" w:cs="Arial"/>
        </w:rPr>
        <w:br/>
      </w:r>
    </w:p>
    <w:p w14:paraId="7E0C48E4" w14:textId="77777777" w:rsidR="00FD0B42" w:rsidRPr="00320487" w:rsidRDefault="71BDAD7D" w:rsidP="00FD0B42">
      <w:pPr>
        <w:spacing w:after="200"/>
        <w:rPr>
          <w:rFonts w:ascii="Arial" w:hAnsi="Arial" w:cs="Arial"/>
          <w:b/>
          <w:sz w:val="24"/>
          <w:szCs w:val="24"/>
        </w:rPr>
      </w:pPr>
      <w:r w:rsidRPr="71BDAD7D">
        <w:rPr>
          <w:rFonts w:ascii="Arial" w:hAnsi="Arial" w:cs="Arial"/>
          <w:b/>
          <w:bCs/>
          <w:sz w:val="24"/>
          <w:szCs w:val="24"/>
        </w:rPr>
        <w:t>How to apply</w:t>
      </w:r>
    </w:p>
    <w:p w14:paraId="30BB1662" w14:textId="209B210D" w:rsidR="71BDAD7D" w:rsidRDefault="71BDAD7D" w:rsidP="71BDAD7D">
      <w:pPr>
        <w:spacing w:after="200"/>
        <w:rPr>
          <w:rFonts w:ascii="Arial" w:eastAsia="Arial" w:hAnsi="Arial" w:cs="Arial"/>
          <w:sz w:val="24"/>
          <w:szCs w:val="24"/>
        </w:rPr>
      </w:pPr>
      <w:r w:rsidRPr="71BDAD7D">
        <w:rPr>
          <w:rFonts w:ascii="Arial" w:eastAsia="Arial" w:hAnsi="Arial" w:cs="Arial"/>
          <w:sz w:val="24"/>
          <w:szCs w:val="24"/>
        </w:rPr>
        <w:t xml:space="preserve">You are asked to submit a written proposal that includes: </w:t>
      </w:r>
    </w:p>
    <w:p w14:paraId="0B1DBD2C" w14:textId="5250A980" w:rsidR="71BDAD7D" w:rsidRDefault="71BDAD7D" w:rsidP="71BDAD7D">
      <w:pPr>
        <w:pStyle w:val="ListParagraph"/>
        <w:numPr>
          <w:ilvl w:val="0"/>
          <w:numId w:val="1"/>
        </w:numPr>
        <w:spacing w:after="200"/>
        <w:rPr>
          <w:rFonts w:ascii="Arial" w:eastAsia="Arial" w:hAnsi="Arial" w:cs="Arial"/>
        </w:rPr>
      </w:pPr>
      <w:r w:rsidRPr="71BDAD7D">
        <w:rPr>
          <w:rFonts w:ascii="Arial" w:eastAsia="Arial" w:hAnsi="Arial" w:cs="Arial"/>
        </w:rPr>
        <w:t>Your approach to undertaking the research brief;</w:t>
      </w:r>
    </w:p>
    <w:p w14:paraId="5EEAC6F9" w14:textId="5F93AC42" w:rsidR="71BDAD7D" w:rsidRDefault="71BDAD7D" w:rsidP="71BDAD7D">
      <w:pPr>
        <w:pStyle w:val="ListParagraph"/>
        <w:numPr>
          <w:ilvl w:val="0"/>
          <w:numId w:val="1"/>
        </w:numPr>
        <w:spacing w:after="200"/>
        <w:rPr>
          <w:rFonts w:ascii="Arial" w:eastAsia="Arial" w:hAnsi="Arial" w:cs="Arial"/>
        </w:rPr>
      </w:pPr>
      <w:r w:rsidRPr="71BDAD7D">
        <w:rPr>
          <w:rFonts w:ascii="Arial" w:eastAsia="Arial" w:hAnsi="Arial" w:cs="Arial"/>
        </w:rPr>
        <w:t>Details of the individual/s who will work on the project along with their CVs;</w:t>
      </w:r>
    </w:p>
    <w:p w14:paraId="2D333632" w14:textId="540821F8" w:rsidR="71BDAD7D" w:rsidRDefault="71BDAD7D" w:rsidP="71BDAD7D">
      <w:pPr>
        <w:pStyle w:val="ListParagraph"/>
        <w:numPr>
          <w:ilvl w:val="0"/>
          <w:numId w:val="1"/>
        </w:numPr>
        <w:spacing w:after="200"/>
        <w:rPr>
          <w:rFonts w:ascii="Arial" w:eastAsia="Arial" w:hAnsi="Arial" w:cs="Arial"/>
        </w:rPr>
      </w:pPr>
      <w:r w:rsidRPr="71BDAD7D">
        <w:rPr>
          <w:rFonts w:ascii="Arial" w:eastAsia="Arial" w:hAnsi="Arial" w:cs="Arial"/>
        </w:rPr>
        <w:t xml:space="preserve">An outline of previous experience in this area of work and an example of this work; </w:t>
      </w:r>
    </w:p>
    <w:p w14:paraId="61A74FAA" w14:textId="601B78C8" w:rsidR="71BDAD7D" w:rsidRDefault="71BDAD7D" w:rsidP="71BDAD7D">
      <w:pPr>
        <w:pStyle w:val="ListParagraph"/>
        <w:numPr>
          <w:ilvl w:val="0"/>
          <w:numId w:val="1"/>
        </w:numPr>
        <w:spacing w:after="200"/>
        <w:rPr>
          <w:rFonts w:ascii="Arial" w:eastAsia="Arial" w:hAnsi="Arial" w:cs="Arial"/>
        </w:rPr>
      </w:pPr>
      <w:r w:rsidRPr="71BDAD7D">
        <w:rPr>
          <w:rFonts w:ascii="Arial" w:eastAsia="Arial" w:hAnsi="Arial" w:cs="Arial"/>
        </w:rPr>
        <w:t>Two references from previous/similar work;</w:t>
      </w:r>
    </w:p>
    <w:p w14:paraId="135F2229" w14:textId="3D578F0A" w:rsidR="71BDAD7D" w:rsidRDefault="71BDAD7D" w:rsidP="71BDAD7D">
      <w:pPr>
        <w:pStyle w:val="ListParagraph"/>
        <w:numPr>
          <w:ilvl w:val="0"/>
          <w:numId w:val="1"/>
        </w:numPr>
        <w:spacing w:after="200"/>
        <w:rPr>
          <w:rFonts w:ascii="Arial" w:eastAsia="Arial" w:hAnsi="Arial" w:cs="Arial"/>
        </w:rPr>
      </w:pPr>
      <w:r w:rsidRPr="71BDAD7D">
        <w:rPr>
          <w:rFonts w:ascii="Arial" w:eastAsia="Arial" w:hAnsi="Arial" w:cs="Arial"/>
        </w:rPr>
        <w:t>A budget for this work specifying a breakdown of days and daily rates. Budgets must be inclusive of VAT and expenses.</w:t>
      </w:r>
    </w:p>
    <w:p w14:paraId="483E8D77" w14:textId="600C5B03" w:rsidR="002B4A14" w:rsidRPr="00320487" w:rsidRDefault="71BDAD7D" w:rsidP="002B4A14">
      <w:pPr>
        <w:spacing w:after="200"/>
        <w:rPr>
          <w:rFonts w:ascii="Arial" w:hAnsi="Arial" w:cs="Arial"/>
          <w:sz w:val="24"/>
          <w:szCs w:val="24"/>
        </w:rPr>
      </w:pPr>
      <w:r w:rsidRPr="71BDAD7D">
        <w:rPr>
          <w:rFonts w:ascii="Arial" w:hAnsi="Arial" w:cs="Arial"/>
          <w:sz w:val="24"/>
          <w:szCs w:val="24"/>
        </w:rPr>
        <w:t xml:space="preserve">Please send this information by email to </w:t>
      </w:r>
      <w:hyperlink r:id="rId11">
        <w:r w:rsidRPr="71BDAD7D">
          <w:rPr>
            <w:rStyle w:val="Hyperlink"/>
            <w:rFonts w:ascii="Arial" w:hAnsi="Arial" w:cs="Arial"/>
            <w:sz w:val="24"/>
            <w:szCs w:val="24"/>
          </w:rPr>
          <w:t>hello@filmhubwales.org</w:t>
        </w:r>
      </w:hyperlink>
      <w:r w:rsidRPr="71BDAD7D">
        <w:rPr>
          <w:rFonts w:ascii="Arial" w:hAnsi="Arial" w:cs="Arial"/>
          <w:color w:val="FF0000"/>
          <w:sz w:val="24"/>
          <w:szCs w:val="24"/>
        </w:rPr>
        <w:t xml:space="preserve"> </w:t>
      </w:r>
    </w:p>
    <w:p w14:paraId="54C434BE" w14:textId="732EAE17" w:rsidR="002B4A14" w:rsidRPr="00320487" w:rsidRDefault="002B4A14" w:rsidP="002B4A14">
      <w:pPr>
        <w:spacing w:after="200"/>
        <w:rPr>
          <w:rFonts w:ascii="Arial" w:hAnsi="Arial" w:cs="Arial"/>
          <w:sz w:val="24"/>
          <w:szCs w:val="24"/>
        </w:rPr>
      </w:pPr>
      <w:r w:rsidRPr="00320487">
        <w:rPr>
          <w:rFonts w:ascii="Arial" w:hAnsi="Arial" w:cs="Arial"/>
          <w:sz w:val="24"/>
          <w:szCs w:val="24"/>
        </w:rPr>
        <w:t xml:space="preserve">Short listing will be based on </w:t>
      </w:r>
      <w:r w:rsidR="00F10D6F" w:rsidRPr="00320487">
        <w:rPr>
          <w:rFonts w:ascii="Arial" w:hAnsi="Arial" w:cs="Arial"/>
          <w:sz w:val="24"/>
          <w:szCs w:val="24"/>
        </w:rPr>
        <w:t>how well applicants meet</w:t>
      </w:r>
      <w:r w:rsidRPr="00320487">
        <w:rPr>
          <w:rFonts w:ascii="Arial" w:hAnsi="Arial" w:cs="Arial"/>
          <w:sz w:val="24"/>
          <w:szCs w:val="24"/>
        </w:rPr>
        <w:t xml:space="preserve"> the essential criteria listed in the position description. Please address each point in your </w:t>
      </w:r>
      <w:r w:rsidR="00F10D6F" w:rsidRPr="00320487">
        <w:rPr>
          <w:rFonts w:ascii="Arial" w:hAnsi="Arial" w:cs="Arial"/>
          <w:sz w:val="24"/>
          <w:szCs w:val="24"/>
        </w:rPr>
        <w:t>proposal</w:t>
      </w:r>
      <w:r w:rsidRPr="00320487">
        <w:rPr>
          <w:rFonts w:ascii="Arial" w:hAnsi="Arial" w:cs="Arial"/>
          <w:sz w:val="24"/>
          <w:szCs w:val="24"/>
        </w:rPr>
        <w:t xml:space="preserve">. </w:t>
      </w:r>
    </w:p>
    <w:p w14:paraId="4FB0CF40" w14:textId="6A1ED5D8" w:rsidR="002B4A14" w:rsidRPr="00320487" w:rsidRDefault="71BDAD7D" w:rsidP="71BDAD7D">
      <w:pPr>
        <w:spacing w:after="200"/>
        <w:rPr>
          <w:rFonts w:ascii="Arial" w:hAnsi="Arial" w:cs="Arial"/>
          <w:b/>
          <w:bCs/>
          <w:i/>
          <w:iCs/>
          <w:sz w:val="24"/>
          <w:szCs w:val="24"/>
        </w:rPr>
      </w:pPr>
      <w:r w:rsidRPr="71BDAD7D">
        <w:rPr>
          <w:rFonts w:ascii="Arial" w:hAnsi="Arial" w:cs="Arial"/>
          <w:b/>
          <w:bCs/>
          <w:i/>
          <w:iCs/>
          <w:sz w:val="24"/>
          <w:szCs w:val="24"/>
        </w:rPr>
        <w:t xml:space="preserve">Closing deadline for proposals: </w:t>
      </w:r>
      <w:r w:rsidRPr="71BDAD7D">
        <w:rPr>
          <w:rFonts w:ascii="Arial" w:hAnsi="Arial" w:cs="Arial"/>
          <w:b/>
          <w:bCs/>
          <w:sz w:val="24"/>
          <w:szCs w:val="24"/>
        </w:rPr>
        <w:t xml:space="preserve">5pm, </w:t>
      </w:r>
      <w:r w:rsidR="00386382">
        <w:rPr>
          <w:rFonts w:ascii="Arial" w:hAnsi="Arial" w:cs="Arial"/>
          <w:b/>
          <w:bCs/>
          <w:sz w:val="24"/>
          <w:szCs w:val="24"/>
        </w:rPr>
        <w:t>23</w:t>
      </w:r>
      <w:r w:rsidR="00386382" w:rsidRPr="00386382">
        <w:rPr>
          <w:rFonts w:ascii="Arial" w:hAnsi="Arial" w:cs="Arial"/>
          <w:b/>
          <w:bCs/>
          <w:sz w:val="24"/>
          <w:szCs w:val="24"/>
          <w:vertAlign w:val="superscript"/>
        </w:rPr>
        <w:t>rd</w:t>
      </w:r>
      <w:r w:rsidRPr="71BDAD7D">
        <w:rPr>
          <w:rFonts w:ascii="Arial" w:hAnsi="Arial" w:cs="Arial"/>
          <w:b/>
          <w:bCs/>
          <w:sz w:val="24"/>
          <w:szCs w:val="24"/>
        </w:rPr>
        <w:t xml:space="preserve"> September </w:t>
      </w:r>
      <w:bookmarkStart w:id="0" w:name="_GoBack"/>
      <w:bookmarkEnd w:id="0"/>
    </w:p>
    <w:p w14:paraId="5FC26BF5" w14:textId="2B0D357D" w:rsidR="002B4A14" w:rsidRPr="00320487" w:rsidRDefault="002B4A14" w:rsidP="00FD0B42">
      <w:pPr>
        <w:spacing w:after="200"/>
        <w:rPr>
          <w:rFonts w:ascii="Arial" w:hAnsi="Arial" w:cs="Arial"/>
          <w:sz w:val="24"/>
          <w:szCs w:val="24"/>
        </w:rPr>
      </w:pPr>
      <w:r w:rsidRPr="3C44D398">
        <w:rPr>
          <w:rFonts w:ascii="Arial" w:hAnsi="Arial" w:cs="Arial"/>
          <w:sz w:val="24"/>
          <w:szCs w:val="24"/>
        </w:rPr>
        <w:t xml:space="preserve">We </w:t>
      </w:r>
      <w:r w:rsidR="00C34F43" w:rsidRPr="3C44D398">
        <w:rPr>
          <w:rFonts w:ascii="Arial" w:hAnsi="Arial" w:cs="Arial"/>
          <w:sz w:val="24"/>
          <w:szCs w:val="24"/>
        </w:rPr>
        <w:t>will</w:t>
      </w:r>
      <w:r w:rsidRPr="3C44D398">
        <w:rPr>
          <w:rFonts w:ascii="Arial" w:hAnsi="Arial" w:cs="Arial"/>
          <w:sz w:val="24"/>
          <w:szCs w:val="24"/>
        </w:rPr>
        <w:t xml:space="preserve"> con</w:t>
      </w:r>
      <w:r w:rsidR="00CD4F57" w:rsidRPr="3C44D398">
        <w:rPr>
          <w:rFonts w:ascii="Arial" w:hAnsi="Arial" w:cs="Arial"/>
          <w:sz w:val="24"/>
          <w:szCs w:val="24"/>
        </w:rPr>
        <w:t>tact</w:t>
      </w:r>
      <w:r w:rsidR="00F10D6F" w:rsidRPr="3C44D398">
        <w:rPr>
          <w:rFonts w:ascii="Arial" w:hAnsi="Arial" w:cs="Arial"/>
          <w:sz w:val="24"/>
          <w:szCs w:val="24"/>
        </w:rPr>
        <w:t xml:space="preserve"> short-listed candidates </w:t>
      </w:r>
      <w:r w:rsidR="00CD4F57" w:rsidRPr="3C44D398">
        <w:rPr>
          <w:rFonts w:ascii="Arial" w:hAnsi="Arial" w:cs="Arial"/>
          <w:sz w:val="24"/>
          <w:szCs w:val="24"/>
        </w:rPr>
        <w:t xml:space="preserve">to schedule interviews (date TBC). </w:t>
      </w:r>
      <w:r w:rsidRPr="3C44D398">
        <w:rPr>
          <w:rFonts w:ascii="Arial" w:hAnsi="Arial" w:cs="Arial"/>
          <w:sz w:val="24"/>
          <w:szCs w:val="24"/>
        </w:rPr>
        <w:t>We will not be able to meet with individual candidates prior to interview.</w:t>
      </w:r>
    </w:p>
    <w:p w14:paraId="172DEF22" w14:textId="77777777" w:rsidR="00B10101" w:rsidRPr="00B10101" w:rsidRDefault="000C09B4" w:rsidP="00B10101">
      <w:pPr>
        <w:spacing w:line="276" w:lineRule="auto"/>
        <w:rPr>
          <w:rFonts w:ascii="Arial" w:eastAsia="Arial" w:hAnsi="Arial" w:cs="Arial"/>
          <w:sz w:val="24"/>
          <w:szCs w:val="24"/>
        </w:rPr>
      </w:pPr>
      <w:r w:rsidRPr="00320487">
        <w:rPr>
          <w:rFonts w:ascii="Arial" w:eastAsia="Times New Roman" w:hAnsi="Arial" w:cs="Arial"/>
          <w:b/>
          <w:sz w:val="24"/>
          <w:szCs w:val="24"/>
        </w:rPr>
        <w:br/>
      </w:r>
      <w:r w:rsidR="00F756DA" w:rsidRPr="00320487">
        <w:rPr>
          <w:rFonts w:ascii="Arial" w:eastAsia="Times New Roman" w:hAnsi="Arial" w:cs="Arial"/>
          <w:b/>
          <w:sz w:val="24"/>
          <w:szCs w:val="24"/>
        </w:rPr>
        <w:t>Appendix</w:t>
      </w:r>
      <w:hyperlink r:id="rId12">
        <w:r w:rsidR="00F756DA" w:rsidRPr="00320487">
          <w:rPr>
            <w:rFonts w:ascii="Arial" w:hAnsi="Arial" w:cs="Arial"/>
            <w:sz w:val="24"/>
            <w:szCs w:val="24"/>
          </w:rPr>
          <w:br/>
        </w:r>
        <w:r w:rsidR="00F756DA" w:rsidRPr="00320487">
          <w:rPr>
            <w:rStyle w:val="scxw121244172"/>
            <w:rFonts w:ascii="Arial" w:hAnsi="Arial" w:cs="Arial"/>
            <w:color w:val="0000FF"/>
            <w:sz w:val="24"/>
            <w:szCs w:val="24"/>
          </w:rPr>
          <w:t> </w:t>
        </w:r>
        <w:r w:rsidR="00F756DA" w:rsidRPr="00320487">
          <w:rPr>
            <w:rFonts w:ascii="Arial" w:hAnsi="Arial" w:cs="Arial"/>
            <w:sz w:val="24"/>
            <w:szCs w:val="24"/>
          </w:rPr>
          <w:br/>
        </w:r>
      </w:hyperlink>
      <w:r w:rsidR="00B10101" w:rsidRPr="00B10101">
        <w:rPr>
          <w:rFonts w:ascii="Arial" w:eastAsia="Arial" w:hAnsi="Arial" w:cs="Arial"/>
          <w:b/>
          <w:bCs/>
          <w:sz w:val="24"/>
          <w:szCs w:val="24"/>
        </w:rPr>
        <w:t xml:space="preserve">About the BFI Film Audience Network </w:t>
      </w:r>
      <w:r w:rsidR="00B10101" w:rsidRPr="00B10101">
        <w:rPr>
          <w:rFonts w:ascii="Arial" w:eastAsia="Arial" w:hAnsi="Arial" w:cs="Arial"/>
          <w:b/>
          <w:bCs/>
          <w:sz w:val="24"/>
          <w:szCs w:val="24"/>
        </w:rPr>
        <w:br/>
      </w:r>
      <w:r w:rsidR="00B10101" w:rsidRPr="00B10101">
        <w:rPr>
          <w:rFonts w:ascii="Arial" w:eastAsia="Arial" w:hAnsi="Arial" w:cs="Arial"/>
          <w:sz w:val="24"/>
          <w:szCs w:val="24"/>
        </w:rPr>
        <w:t xml:space="preserve">Supported by National Lottery funding, the BFI Film Audience Network (FAN), is central to the BFI’s aim to ensure the greatest choice of film is available for everyone. </w:t>
      </w:r>
      <w:r w:rsidR="00B10101" w:rsidRPr="00B10101">
        <w:rPr>
          <w:rFonts w:ascii="Arial" w:eastAsia="Arial" w:hAnsi="Arial" w:cs="Arial"/>
          <w:sz w:val="24"/>
          <w:szCs w:val="24"/>
        </w:rPr>
        <w:lastRenderedPageBreak/>
        <w:t xml:space="preserve">Established in 2012 to build wider and more diverse UK cinema audiences for British and international film, FAN is a unique, UK-wide collaboration made up of eight Hubs managed by leading film organisations and venues strategically placed around the country. FAN also supports talent development with BFI NETWORK Talent Executives in each of the English Hubs, with a mission to discover and support talented writers, directors and producers at the start of their careers. </w:t>
      </w:r>
    </w:p>
    <w:p w14:paraId="30EDA32A" w14:textId="35CF4BAE" w:rsidR="00B10101" w:rsidRPr="00B10101" w:rsidRDefault="00B10101" w:rsidP="00B10101">
      <w:pPr>
        <w:rPr>
          <w:rFonts w:ascii="Arial" w:eastAsia="Arial" w:hAnsi="Arial" w:cs="Arial"/>
          <w:sz w:val="24"/>
          <w:szCs w:val="24"/>
        </w:rPr>
      </w:pPr>
      <w:r w:rsidRPr="00B10101">
        <w:rPr>
          <w:rFonts w:ascii="Arial" w:eastAsia="Arial" w:hAnsi="Arial" w:cs="Arial"/>
          <w:sz w:val="24"/>
          <w:szCs w:val="24"/>
        </w:rPr>
        <w:t xml:space="preserve">BFI FAN Film Hubs are: </w:t>
      </w:r>
    </w:p>
    <w:p w14:paraId="279941F3" w14:textId="77777777" w:rsidR="00B10101" w:rsidRPr="00B10101" w:rsidRDefault="00B10101" w:rsidP="00B10101">
      <w:pPr>
        <w:pStyle w:val="ListParagraph"/>
        <w:numPr>
          <w:ilvl w:val="0"/>
          <w:numId w:val="14"/>
        </w:numPr>
        <w:spacing w:after="160"/>
        <w:rPr>
          <w:rFonts w:ascii="Arial" w:hAnsi="Arial" w:cs="Arial"/>
        </w:rPr>
      </w:pPr>
      <w:r w:rsidRPr="00B10101">
        <w:rPr>
          <w:rFonts w:ascii="Arial" w:eastAsia="Arial" w:hAnsi="Arial" w:cs="Arial"/>
        </w:rPr>
        <w:t>Film Hub Midlands is led by Broadway, Nottingham working in partnership with the Birmingham-based Flatpack</w:t>
      </w:r>
    </w:p>
    <w:p w14:paraId="3D83C9E4" w14:textId="77777777" w:rsidR="00B10101" w:rsidRPr="00B10101" w:rsidRDefault="00B10101" w:rsidP="00B10101">
      <w:pPr>
        <w:pStyle w:val="ListParagraph"/>
        <w:numPr>
          <w:ilvl w:val="0"/>
          <w:numId w:val="14"/>
        </w:numPr>
        <w:spacing w:after="160"/>
        <w:rPr>
          <w:rFonts w:ascii="Arial" w:hAnsi="Arial" w:cs="Arial"/>
        </w:rPr>
      </w:pPr>
      <w:r w:rsidRPr="00B10101">
        <w:rPr>
          <w:rFonts w:ascii="Arial" w:eastAsia="Arial" w:hAnsi="Arial" w:cs="Arial"/>
        </w:rPr>
        <w:t xml:space="preserve">Film Hub North is led collectively by Showroom Workstation, Sheffield and HOME Manchester </w:t>
      </w:r>
    </w:p>
    <w:p w14:paraId="03E4F5AA" w14:textId="43996DF4" w:rsidR="00B10101" w:rsidRPr="00B10101" w:rsidRDefault="71BDAD7D" w:rsidP="00B10101">
      <w:pPr>
        <w:pStyle w:val="ListParagraph"/>
        <w:numPr>
          <w:ilvl w:val="0"/>
          <w:numId w:val="14"/>
        </w:numPr>
        <w:spacing w:after="160"/>
        <w:rPr>
          <w:rFonts w:ascii="Arial" w:hAnsi="Arial" w:cs="Arial"/>
        </w:rPr>
      </w:pPr>
      <w:r w:rsidRPr="71BDAD7D">
        <w:rPr>
          <w:rFonts w:ascii="Arial" w:eastAsia="Arial" w:hAnsi="Arial" w:cs="Arial"/>
        </w:rPr>
        <w:t xml:space="preserve">Film Hub South-East is led by the Independent Cinema Office </w:t>
      </w:r>
    </w:p>
    <w:p w14:paraId="01B13954" w14:textId="7615D3CE" w:rsidR="00B10101" w:rsidRPr="00B10101" w:rsidRDefault="71BDAD7D" w:rsidP="00B10101">
      <w:pPr>
        <w:pStyle w:val="ListParagraph"/>
        <w:numPr>
          <w:ilvl w:val="0"/>
          <w:numId w:val="14"/>
        </w:numPr>
        <w:spacing w:after="160"/>
        <w:rPr>
          <w:rFonts w:ascii="Arial" w:hAnsi="Arial" w:cs="Arial"/>
        </w:rPr>
      </w:pPr>
      <w:r w:rsidRPr="71BDAD7D">
        <w:rPr>
          <w:rFonts w:ascii="Arial" w:eastAsia="Arial" w:hAnsi="Arial" w:cs="Arial"/>
        </w:rPr>
        <w:t>Film Hub South-West is led by Watershed in Bristol</w:t>
      </w:r>
    </w:p>
    <w:p w14:paraId="06F0F255" w14:textId="77777777" w:rsidR="00B10101" w:rsidRPr="00B10101" w:rsidRDefault="00B10101" w:rsidP="00B10101">
      <w:pPr>
        <w:pStyle w:val="ListParagraph"/>
        <w:numPr>
          <w:ilvl w:val="0"/>
          <w:numId w:val="14"/>
        </w:numPr>
        <w:spacing w:after="160"/>
        <w:rPr>
          <w:rFonts w:ascii="Arial" w:hAnsi="Arial" w:cs="Arial"/>
        </w:rPr>
      </w:pPr>
      <w:r w:rsidRPr="00B10101">
        <w:rPr>
          <w:rFonts w:ascii="Arial" w:eastAsia="Arial" w:hAnsi="Arial" w:cs="Arial"/>
        </w:rPr>
        <w:t xml:space="preserve">Film Hub Scotland is led by Glasgow Film Theatre </w:t>
      </w:r>
    </w:p>
    <w:p w14:paraId="648D5DCD" w14:textId="77777777" w:rsidR="00B10101" w:rsidRPr="00B10101" w:rsidRDefault="00B10101" w:rsidP="00B10101">
      <w:pPr>
        <w:pStyle w:val="ListParagraph"/>
        <w:numPr>
          <w:ilvl w:val="0"/>
          <w:numId w:val="14"/>
        </w:numPr>
        <w:spacing w:after="160"/>
        <w:rPr>
          <w:rFonts w:ascii="Arial" w:hAnsi="Arial" w:cs="Arial"/>
        </w:rPr>
      </w:pPr>
      <w:r w:rsidRPr="00B10101">
        <w:rPr>
          <w:rFonts w:ascii="Arial" w:eastAsia="Arial" w:hAnsi="Arial" w:cs="Arial"/>
        </w:rPr>
        <w:t xml:space="preserve">Film Hub Northern Ireland is led by Queen’s University Belfast </w:t>
      </w:r>
    </w:p>
    <w:p w14:paraId="1E5477C7" w14:textId="77777777" w:rsidR="00B10101" w:rsidRPr="00B10101" w:rsidRDefault="00B10101" w:rsidP="00B10101">
      <w:pPr>
        <w:pStyle w:val="ListParagraph"/>
        <w:numPr>
          <w:ilvl w:val="0"/>
          <w:numId w:val="14"/>
        </w:numPr>
        <w:spacing w:after="160"/>
        <w:rPr>
          <w:rFonts w:ascii="Arial" w:hAnsi="Arial" w:cs="Arial"/>
        </w:rPr>
      </w:pPr>
      <w:r w:rsidRPr="00B10101">
        <w:rPr>
          <w:rFonts w:ascii="Arial" w:eastAsia="Arial" w:hAnsi="Arial" w:cs="Arial"/>
        </w:rPr>
        <w:t>Film Hub Wales is led by Chapter in Cardiff</w:t>
      </w:r>
    </w:p>
    <w:p w14:paraId="2983D095" w14:textId="77777777" w:rsidR="00B10101" w:rsidRPr="00B10101" w:rsidRDefault="00B10101" w:rsidP="00B10101">
      <w:pPr>
        <w:pStyle w:val="ListParagraph"/>
        <w:numPr>
          <w:ilvl w:val="0"/>
          <w:numId w:val="14"/>
        </w:numPr>
        <w:spacing w:after="160"/>
        <w:rPr>
          <w:rFonts w:ascii="Arial" w:hAnsi="Arial" w:cs="Arial"/>
        </w:rPr>
      </w:pPr>
      <w:r w:rsidRPr="00B10101">
        <w:rPr>
          <w:rFonts w:ascii="Arial" w:eastAsia="Arial" w:hAnsi="Arial" w:cs="Arial"/>
        </w:rPr>
        <w:t>Film Hub London is led by Film London</w:t>
      </w:r>
    </w:p>
    <w:p w14:paraId="56C54F76" w14:textId="77777777" w:rsidR="00B10101" w:rsidRPr="00B10101" w:rsidRDefault="00386382" w:rsidP="00B10101">
      <w:pPr>
        <w:spacing w:line="276" w:lineRule="auto"/>
        <w:rPr>
          <w:rFonts w:ascii="Arial" w:eastAsia="Arial" w:hAnsi="Arial" w:cs="Arial"/>
          <w:color w:val="000000" w:themeColor="text1"/>
          <w:sz w:val="24"/>
          <w:szCs w:val="24"/>
        </w:rPr>
      </w:pPr>
      <w:hyperlink r:id="rId13">
        <w:r w:rsidR="00B10101" w:rsidRPr="00B10101">
          <w:rPr>
            <w:rStyle w:val="Hyperlink"/>
            <w:rFonts w:ascii="Arial" w:eastAsia="Arial" w:hAnsi="Arial" w:cs="Arial"/>
            <w:sz w:val="24"/>
            <w:szCs w:val="24"/>
          </w:rPr>
          <w:t>Website</w:t>
        </w:r>
      </w:hyperlink>
    </w:p>
    <w:p w14:paraId="40E59BF3" w14:textId="6C972EF8" w:rsidR="00B10101" w:rsidRPr="00B10101" w:rsidRDefault="00B10101" w:rsidP="00B10101">
      <w:pPr>
        <w:spacing w:line="240" w:lineRule="auto"/>
        <w:rPr>
          <w:rFonts w:ascii="Arial" w:eastAsia="Arial" w:hAnsi="Arial" w:cs="Arial"/>
          <w:sz w:val="24"/>
          <w:szCs w:val="24"/>
        </w:rPr>
      </w:pPr>
      <w:r w:rsidRPr="00B10101">
        <w:rPr>
          <w:rFonts w:ascii="Arial" w:hAnsi="Arial" w:cs="Arial"/>
          <w:b/>
          <w:bCs/>
          <w:sz w:val="24"/>
          <w:szCs w:val="24"/>
        </w:rPr>
        <w:t>About the BFI</w:t>
      </w:r>
      <w:r w:rsidRPr="00B10101">
        <w:rPr>
          <w:rFonts w:ascii="Arial" w:hAnsi="Arial" w:cs="Arial"/>
          <w:sz w:val="24"/>
          <w:szCs w:val="24"/>
        </w:rPr>
        <w:t xml:space="preserve"> </w:t>
      </w:r>
      <w:r w:rsidRPr="00B10101">
        <w:rPr>
          <w:rFonts w:ascii="Arial" w:hAnsi="Arial" w:cs="Arial"/>
          <w:sz w:val="24"/>
          <w:szCs w:val="24"/>
        </w:rPr>
        <w:br/>
      </w:r>
      <w:r w:rsidRPr="00B10101">
        <w:rPr>
          <w:rFonts w:ascii="Arial" w:eastAsia="Arial" w:hAnsi="Arial" w:cs="Arial"/>
          <w:sz w:val="24"/>
          <w:szCs w:val="24"/>
        </w:rPr>
        <w:t>We are a cultural charity, a National Lottery distributor, and the UK’s lead organisation for film and the moving image. Our mission is:</w:t>
      </w:r>
    </w:p>
    <w:p w14:paraId="439C9F7B" w14:textId="77777777" w:rsidR="00B10101" w:rsidRPr="00B10101" w:rsidRDefault="00B10101" w:rsidP="00B10101">
      <w:pPr>
        <w:pStyle w:val="ListParagraph"/>
        <w:numPr>
          <w:ilvl w:val="0"/>
          <w:numId w:val="15"/>
        </w:numPr>
        <w:pBdr>
          <w:top w:val="nil"/>
          <w:left w:val="nil"/>
          <w:bottom w:val="nil"/>
          <w:right w:val="nil"/>
          <w:between w:val="nil"/>
          <w:bar w:val="nil"/>
        </w:pBdr>
        <w:ind w:left="714" w:hanging="357"/>
        <w:contextualSpacing w:val="0"/>
        <w:rPr>
          <w:rFonts w:ascii="Arial" w:eastAsia="Arial" w:hAnsi="Arial" w:cs="Arial"/>
        </w:rPr>
      </w:pPr>
      <w:r w:rsidRPr="00B10101">
        <w:rPr>
          <w:rFonts w:ascii="Arial" w:eastAsia="Arial" w:hAnsi="Arial" w:cs="Arial"/>
        </w:rPr>
        <w:t>To support creativity and actively seek out the next generation of UK storytellers</w:t>
      </w:r>
    </w:p>
    <w:p w14:paraId="6A9F023B" w14:textId="77777777" w:rsidR="00B10101" w:rsidRPr="00B10101" w:rsidRDefault="00B10101" w:rsidP="00B10101">
      <w:pPr>
        <w:pStyle w:val="ListParagraph"/>
        <w:numPr>
          <w:ilvl w:val="0"/>
          <w:numId w:val="15"/>
        </w:numPr>
        <w:pBdr>
          <w:top w:val="nil"/>
          <w:left w:val="nil"/>
          <w:bottom w:val="nil"/>
          <w:right w:val="nil"/>
          <w:between w:val="nil"/>
          <w:bar w:val="nil"/>
        </w:pBdr>
        <w:ind w:left="714" w:hanging="357"/>
        <w:contextualSpacing w:val="0"/>
        <w:rPr>
          <w:rFonts w:ascii="Arial" w:eastAsia="Arial" w:hAnsi="Arial" w:cs="Arial"/>
        </w:rPr>
      </w:pPr>
      <w:r w:rsidRPr="00B10101">
        <w:rPr>
          <w:rFonts w:ascii="Arial" w:eastAsia="Arial" w:hAnsi="Arial" w:cs="Arial"/>
        </w:rPr>
        <w:t>To grow and care for the BFI National Archive, the world’s largest film and television archive</w:t>
      </w:r>
    </w:p>
    <w:p w14:paraId="71257563" w14:textId="77777777" w:rsidR="00B10101" w:rsidRPr="00B10101" w:rsidRDefault="00B10101" w:rsidP="00B10101">
      <w:pPr>
        <w:pStyle w:val="ListParagraph"/>
        <w:numPr>
          <w:ilvl w:val="0"/>
          <w:numId w:val="15"/>
        </w:numPr>
        <w:pBdr>
          <w:top w:val="nil"/>
          <w:left w:val="nil"/>
          <w:bottom w:val="nil"/>
          <w:right w:val="nil"/>
          <w:between w:val="nil"/>
          <w:bar w:val="nil"/>
        </w:pBdr>
        <w:ind w:left="714" w:hanging="357"/>
        <w:contextualSpacing w:val="0"/>
        <w:rPr>
          <w:rFonts w:ascii="Arial" w:eastAsia="Arial" w:hAnsi="Arial" w:cs="Arial"/>
        </w:rPr>
      </w:pPr>
      <w:r w:rsidRPr="00B10101">
        <w:rPr>
          <w:rFonts w:ascii="Arial" w:eastAsia="Arial" w:hAnsi="Arial" w:cs="Arial"/>
        </w:rPr>
        <w:t xml:space="preserve">To offer the widest range of UK and international moving image culture through our </w:t>
      </w:r>
      <w:proofErr w:type="spellStart"/>
      <w:r w:rsidRPr="00B10101">
        <w:rPr>
          <w:rFonts w:ascii="Arial" w:eastAsia="Arial" w:hAnsi="Arial" w:cs="Arial"/>
        </w:rPr>
        <w:t>programmes</w:t>
      </w:r>
      <w:proofErr w:type="spellEnd"/>
      <w:r w:rsidRPr="00B10101">
        <w:rPr>
          <w:rFonts w:ascii="Arial" w:eastAsia="Arial" w:hAnsi="Arial" w:cs="Arial"/>
        </w:rPr>
        <w:t xml:space="preserve"> and festivals - delivered online and in venue</w:t>
      </w:r>
    </w:p>
    <w:p w14:paraId="45153CA4" w14:textId="77777777" w:rsidR="00B10101" w:rsidRPr="00B10101" w:rsidRDefault="00B10101" w:rsidP="00B10101">
      <w:pPr>
        <w:pStyle w:val="ListParagraph"/>
        <w:numPr>
          <w:ilvl w:val="0"/>
          <w:numId w:val="15"/>
        </w:numPr>
        <w:pBdr>
          <w:top w:val="nil"/>
          <w:left w:val="nil"/>
          <w:bottom w:val="nil"/>
          <w:right w:val="nil"/>
          <w:between w:val="nil"/>
          <w:bar w:val="nil"/>
        </w:pBdr>
        <w:ind w:left="714" w:hanging="357"/>
        <w:contextualSpacing w:val="0"/>
        <w:rPr>
          <w:rFonts w:ascii="Arial" w:eastAsia="Arial" w:hAnsi="Arial" w:cs="Arial"/>
        </w:rPr>
      </w:pPr>
      <w:r w:rsidRPr="00B10101">
        <w:rPr>
          <w:rFonts w:ascii="Arial" w:eastAsia="Arial" w:hAnsi="Arial" w:cs="Arial"/>
        </w:rPr>
        <w:t>To use our knowledge to educate and deepen public appreciation and understanding</w:t>
      </w:r>
    </w:p>
    <w:p w14:paraId="5AC44C26" w14:textId="77777777" w:rsidR="00B10101" w:rsidRPr="00B10101" w:rsidRDefault="00B10101" w:rsidP="00B10101">
      <w:pPr>
        <w:pStyle w:val="ListParagraph"/>
        <w:numPr>
          <w:ilvl w:val="0"/>
          <w:numId w:val="15"/>
        </w:numPr>
        <w:pBdr>
          <w:top w:val="nil"/>
          <w:left w:val="nil"/>
          <w:bottom w:val="nil"/>
          <w:right w:val="nil"/>
          <w:between w:val="nil"/>
          <w:bar w:val="nil"/>
        </w:pBdr>
        <w:ind w:left="714" w:hanging="357"/>
        <w:contextualSpacing w:val="0"/>
        <w:rPr>
          <w:rFonts w:ascii="Arial" w:eastAsia="Arial" w:hAnsi="Arial" w:cs="Arial"/>
        </w:rPr>
      </w:pPr>
      <w:r w:rsidRPr="00B10101">
        <w:rPr>
          <w:rFonts w:ascii="Arial" w:eastAsia="Arial" w:hAnsi="Arial" w:cs="Arial"/>
        </w:rPr>
        <w:t>To work with Government and industry to ensure the continued growth of the UK’s screen industries</w:t>
      </w:r>
    </w:p>
    <w:p w14:paraId="11938E4E" w14:textId="68ADDD4E" w:rsidR="009A27CB" w:rsidRPr="00B10101" w:rsidRDefault="00B10101" w:rsidP="00B10101">
      <w:pPr>
        <w:spacing w:line="240" w:lineRule="auto"/>
        <w:rPr>
          <w:rFonts w:ascii="Arial" w:hAnsi="Arial" w:cs="Arial"/>
          <w:sz w:val="24"/>
          <w:szCs w:val="24"/>
        </w:rPr>
      </w:pPr>
      <w:r w:rsidRPr="00B10101">
        <w:rPr>
          <w:rFonts w:ascii="Arial" w:hAnsi="Arial" w:cs="Arial"/>
          <w:sz w:val="24"/>
          <w:szCs w:val="24"/>
        </w:rPr>
        <w:br/>
      </w:r>
      <w:r w:rsidRPr="00B10101">
        <w:rPr>
          <w:rFonts w:ascii="Arial" w:eastAsia="Arial" w:hAnsi="Arial" w:cs="Arial"/>
          <w:sz w:val="24"/>
          <w:szCs w:val="24"/>
        </w:rPr>
        <w:t xml:space="preserve">Founded in 1933, the BFI is a registered charity governed by Royal Charter. </w:t>
      </w:r>
      <w:r w:rsidRPr="00B10101">
        <w:rPr>
          <w:rFonts w:ascii="Arial" w:eastAsia="Arial" w:hAnsi="Arial" w:cs="Arial"/>
          <w:sz w:val="24"/>
          <w:szCs w:val="24"/>
        </w:rPr>
        <w:br/>
        <w:t>The BFI Board of Governors is chaired by Jay Hunt.</w:t>
      </w:r>
      <w:r w:rsidRPr="00B10101">
        <w:rPr>
          <w:rFonts w:ascii="Arial" w:hAnsi="Arial" w:cs="Arial"/>
          <w:sz w:val="24"/>
          <w:szCs w:val="24"/>
        </w:rPr>
        <w:br/>
      </w:r>
      <w:hyperlink r:id="rId14">
        <w:r w:rsidRPr="00B10101">
          <w:rPr>
            <w:rStyle w:val="Hyperlink"/>
            <w:rFonts w:ascii="Arial" w:eastAsia="Arial" w:hAnsi="Arial" w:cs="Arial"/>
            <w:sz w:val="24"/>
            <w:szCs w:val="24"/>
          </w:rPr>
          <w:t>Website</w:t>
        </w:r>
      </w:hyperlink>
      <w:r w:rsidRPr="00B10101">
        <w:rPr>
          <w:rFonts w:ascii="Arial" w:eastAsia="Arial" w:hAnsi="Arial" w:cs="Arial"/>
          <w:color w:val="000000" w:themeColor="text1"/>
          <w:sz w:val="24"/>
          <w:szCs w:val="24"/>
        </w:rPr>
        <w:t xml:space="preserve">, </w:t>
      </w:r>
      <w:hyperlink r:id="rId15">
        <w:r w:rsidRPr="00B10101">
          <w:rPr>
            <w:rStyle w:val="Hyperlink"/>
            <w:rFonts w:ascii="Arial" w:eastAsia="Arial" w:hAnsi="Arial" w:cs="Arial"/>
            <w:sz w:val="24"/>
            <w:szCs w:val="24"/>
          </w:rPr>
          <w:t>Facebook</w:t>
        </w:r>
      </w:hyperlink>
      <w:r w:rsidRPr="00B10101">
        <w:rPr>
          <w:rFonts w:ascii="Arial" w:eastAsia="Arial" w:hAnsi="Arial" w:cs="Arial"/>
          <w:color w:val="000000" w:themeColor="text1"/>
          <w:sz w:val="24"/>
          <w:szCs w:val="24"/>
        </w:rPr>
        <w:t xml:space="preserve">, </w:t>
      </w:r>
      <w:hyperlink r:id="rId16">
        <w:r w:rsidRPr="00B10101">
          <w:rPr>
            <w:rStyle w:val="Hyperlink"/>
            <w:rFonts w:ascii="Arial" w:eastAsia="Arial" w:hAnsi="Arial" w:cs="Arial"/>
            <w:sz w:val="24"/>
            <w:szCs w:val="24"/>
          </w:rPr>
          <w:t>X (Formerly Twitter)</w:t>
        </w:r>
      </w:hyperlink>
    </w:p>
    <w:sectPr w:rsidR="009A27CB" w:rsidRPr="00B10101" w:rsidSect="000C09B4">
      <w:headerReference w:type="first" r:id="rId17"/>
      <w:pgSz w:w="11906" w:h="16838"/>
      <w:pgMar w:top="1418" w:right="1247" w:bottom="1418" w:left="1247"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3C11BE" w16cex:dateUtc="2024-08-29T12:40:25.073Z"/>
  <w16cex:commentExtensible w16cex:durableId="3F5C7B37" w16cex:dateUtc="2024-08-29T12:41:22.234Z"/>
  <w16cex:commentExtensible w16cex:durableId="2AB377BB" w16cex:dateUtc="2024-08-29T12:43:57.636Z"/>
  <w16cex:commentExtensible w16cex:durableId="4DFA01E5" w16cex:dateUtc="2024-08-29T12:47:15.723Z"/>
  <w16cex:commentExtensible w16cex:durableId="11977125" w16cex:dateUtc="2024-08-29T12:54:30.486Z"/>
  <w16cex:commentExtensible w16cex:durableId="072E68FD" w16cex:dateUtc="2024-08-30T10:00:56.487Z"/>
  <w16cex:commentExtensible w16cex:durableId="380CF146" w16cex:dateUtc="2024-08-30T10:02:08.309Z"/>
  <w16cex:commentExtensible w16cex:durableId="6DD88DD4" w16cex:dateUtc="2024-08-30T10:07:20.155Z"/>
  <w16cex:commentExtensible w16cex:durableId="490DF62F" w16cex:dateUtc="2024-08-30T10:16:06.0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752D" w14:textId="77777777" w:rsidR="00FB5BC7" w:rsidRDefault="00FB5BC7" w:rsidP="00FD0B42">
      <w:pPr>
        <w:spacing w:after="0" w:line="240" w:lineRule="auto"/>
      </w:pPr>
      <w:r>
        <w:separator/>
      </w:r>
    </w:p>
  </w:endnote>
  <w:endnote w:type="continuationSeparator" w:id="0">
    <w:p w14:paraId="27C964F9" w14:textId="77777777" w:rsidR="00FB5BC7" w:rsidRDefault="00FB5BC7" w:rsidP="00FD0B42">
      <w:pPr>
        <w:spacing w:after="0" w:line="240" w:lineRule="auto"/>
      </w:pPr>
      <w:r>
        <w:continuationSeparator/>
      </w:r>
    </w:p>
  </w:endnote>
  <w:endnote w:type="continuationNotice" w:id="1">
    <w:p w14:paraId="7461B3B9" w14:textId="77777777" w:rsidR="00FB5BC7" w:rsidRDefault="00FB5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4E4C" w14:textId="77777777" w:rsidR="00FB5BC7" w:rsidRDefault="00FB5BC7" w:rsidP="00FD0B42">
      <w:pPr>
        <w:spacing w:after="0" w:line="240" w:lineRule="auto"/>
      </w:pPr>
      <w:r>
        <w:separator/>
      </w:r>
    </w:p>
  </w:footnote>
  <w:footnote w:type="continuationSeparator" w:id="0">
    <w:p w14:paraId="5E68AD85" w14:textId="77777777" w:rsidR="00FB5BC7" w:rsidRDefault="00FB5BC7" w:rsidP="00FD0B42">
      <w:pPr>
        <w:spacing w:after="0" w:line="240" w:lineRule="auto"/>
      </w:pPr>
      <w:r>
        <w:continuationSeparator/>
      </w:r>
    </w:p>
  </w:footnote>
  <w:footnote w:type="continuationNotice" w:id="1">
    <w:p w14:paraId="525741E1" w14:textId="77777777" w:rsidR="00FB5BC7" w:rsidRDefault="00FB5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98A1" w14:textId="7B0EAFF2" w:rsidR="00FB5BC7" w:rsidRDefault="00FB5BC7">
    <w:pPr>
      <w:pStyle w:val="Header"/>
    </w:pPr>
    <w:r>
      <w:rPr>
        <w:noProof/>
      </w:rPr>
      <w:drawing>
        <wp:inline distT="0" distB="0" distL="0" distR="0" wp14:anchorId="37DAB355" wp14:editId="41F8910E">
          <wp:extent cx="2590288" cy="585787"/>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318" cy="596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5FEE"/>
    <w:multiLevelType w:val="hybridMultilevel"/>
    <w:tmpl w:val="A4A6E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E05FA"/>
    <w:multiLevelType w:val="multilevel"/>
    <w:tmpl w:val="E28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524F2"/>
    <w:multiLevelType w:val="hybridMultilevel"/>
    <w:tmpl w:val="2D125A3E"/>
    <w:lvl w:ilvl="0" w:tplc="8A8A5AB0">
      <w:start w:val="1"/>
      <w:numFmt w:val="bullet"/>
      <w:lvlText w:val="●"/>
      <w:lvlJc w:val="left"/>
      <w:pPr>
        <w:ind w:left="720" w:hanging="360"/>
      </w:pPr>
      <w:rPr>
        <w:rFonts w:ascii="Noto Sans Symbols" w:hAnsi="Noto Sans Symbols" w:hint="default"/>
      </w:rPr>
    </w:lvl>
    <w:lvl w:ilvl="1" w:tplc="884E774E">
      <w:start w:val="1"/>
      <w:numFmt w:val="bullet"/>
      <w:lvlText w:val="o"/>
      <w:lvlJc w:val="left"/>
      <w:pPr>
        <w:ind w:left="1440" w:hanging="360"/>
      </w:pPr>
      <w:rPr>
        <w:rFonts w:ascii="Courier New" w:hAnsi="Courier New" w:hint="default"/>
      </w:rPr>
    </w:lvl>
    <w:lvl w:ilvl="2" w:tplc="7A1E586C">
      <w:start w:val="1"/>
      <w:numFmt w:val="bullet"/>
      <w:lvlText w:val=""/>
      <w:lvlJc w:val="left"/>
      <w:pPr>
        <w:ind w:left="2160" w:hanging="360"/>
      </w:pPr>
      <w:rPr>
        <w:rFonts w:ascii="Wingdings" w:hAnsi="Wingdings" w:hint="default"/>
      </w:rPr>
    </w:lvl>
    <w:lvl w:ilvl="3" w:tplc="BDDE6FF0">
      <w:start w:val="1"/>
      <w:numFmt w:val="bullet"/>
      <w:lvlText w:val=""/>
      <w:lvlJc w:val="left"/>
      <w:pPr>
        <w:ind w:left="2880" w:hanging="360"/>
      </w:pPr>
      <w:rPr>
        <w:rFonts w:ascii="Symbol" w:hAnsi="Symbol" w:hint="default"/>
      </w:rPr>
    </w:lvl>
    <w:lvl w:ilvl="4" w:tplc="A6B4EE0E">
      <w:start w:val="1"/>
      <w:numFmt w:val="bullet"/>
      <w:lvlText w:val="o"/>
      <w:lvlJc w:val="left"/>
      <w:pPr>
        <w:ind w:left="3600" w:hanging="360"/>
      </w:pPr>
      <w:rPr>
        <w:rFonts w:ascii="Courier New" w:hAnsi="Courier New" w:hint="default"/>
      </w:rPr>
    </w:lvl>
    <w:lvl w:ilvl="5" w:tplc="1A78EAF2">
      <w:start w:val="1"/>
      <w:numFmt w:val="bullet"/>
      <w:lvlText w:val=""/>
      <w:lvlJc w:val="left"/>
      <w:pPr>
        <w:ind w:left="4320" w:hanging="360"/>
      </w:pPr>
      <w:rPr>
        <w:rFonts w:ascii="Wingdings" w:hAnsi="Wingdings" w:hint="default"/>
      </w:rPr>
    </w:lvl>
    <w:lvl w:ilvl="6" w:tplc="F29043C6">
      <w:start w:val="1"/>
      <w:numFmt w:val="bullet"/>
      <w:lvlText w:val=""/>
      <w:lvlJc w:val="left"/>
      <w:pPr>
        <w:ind w:left="5040" w:hanging="360"/>
      </w:pPr>
      <w:rPr>
        <w:rFonts w:ascii="Symbol" w:hAnsi="Symbol" w:hint="default"/>
      </w:rPr>
    </w:lvl>
    <w:lvl w:ilvl="7" w:tplc="73609C50">
      <w:start w:val="1"/>
      <w:numFmt w:val="bullet"/>
      <w:lvlText w:val="o"/>
      <w:lvlJc w:val="left"/>
      <w:pPr>
        <w:ind w:left="5760" w:hanging="360"/>
      </w:pPr>
      <w:rPr>
        <w:rFonts w:ascii="Courier New" w:hAnsi="Courier New" w:hint="default"/>
      </w:rPr>
    </w:lvl>
    <w:lvl w:ilvl="8" w:tplc="53F673E4">
      <w:start w:val="1"/>
      <w:numFmt w:val="bullet"/>
      <w:lvlText w:val=""/>
      <w:lvlJc w:val="left"/>
      <w:pPr>
        <w:ind w:left="6480" w:hanging="360"/>
      </w:pPr>
      <w:rPr>
        <w:rFonts w:ascii="Wingdings" w:hAnsi="Wingdings" w:hint="default"/>
      </w:rPr>
    </w:lvl>
  </w:abstractNum>
  <w:abstractNum w:abstractNumId="3" w15:restartNumberingAfterBreak="0">
    <w:nsid w:val="166317B5"/>
    <w:multiLevelType w:val="hybridMultilevel"/>
    <w:tmpl w:val="7EC8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8451A"/>
    <w:multiLevelType w:val="hybridMultilevel"/>
    <w:tmpl w:val="C8F02924"/>
    <w:lvl w:ilvl="0" w:tplc="A232ED60">
      <w:start w:val="1"/>
      <w:numFmt w:val="bullet"/>
      <w:lvlText w:val=""/>
      <w:lvlJc w:val="left"/>
      <w:pPr>
        <w:ind w:left="720" w:hanging="360"/>
      </w:pPr>
      <w:rPr>
        <w:rFonts w:ascii="Symbol" w:hAnsi="Symbol" w:hint="default"/>
      </w:rPr>
    </w:lvl>
    <w:lvl w:ilvl="1" w:tplc="2DD82BAA">
      <w:start w:val="1"/>
      <w:numFmt w:val="bullet"/>
      <w:lvlText w:val="o"/>
      <w:lvlJc w:val="left"/>
      <w:pPr>
        <w:ind w:left="1440" w:hanging="360"/>
      </w:pPr>
      <w:rPr>
        <w:rFonts w:ascii="Courier New" w:hAnsi="Courier New" w:hint="default"/>
      </w:rPr>
    </w:lvl>
    <w:lvl w:ilvl="2" w:tplc="7040AF48">
      <w:start w:val="1"/>
      <w:numFmt w:val="bullet"/>
      <w:lvlText w:val=""/>
      <w:lvlJc w:val="left"/>
      <w:pPr>
        <w:ind w:left="2160" w:hanging="360"/>
      </w:pPr>
      <w:rPr>
        <w:rFonts w:ascii="Wingdings" w:hAnsi="Wingdings" w:hint="default"/>
      </w:rPr>
    </w:lvl>
    <w:lvl w:ilvl="3" w:tplc="F020A002">
      <w:start w:val="1"/>
      <w:numFmt w:val="bullet"/>
      <w:lvlText w:val=""/>
      <w:lvlJc w:val="left"/>
      <w:pPr>
        <w:ind w:left="2880" w:hanging="360"/>
      </w:pPr>
      <w:rPr>
        <w:rFonts w:ascii="Symbol" w:hAnsi="Symbol" w:hint="default"/>
      </w:rPr>
    </w:lvl>
    <w:lvl w:ilvl="4" w:tplc="1DA0C8A2">
      <w:start w:val="1"/>
      <w:numFmt w:val="bullet"/>
      <w:lvlText w:val="o"/>
      <w:lvlJc w:val="left"/>
      <w:pPr>
        <w:ind w:left="3600" w:hanging="360"/>
      </w:pPr>
      <w:rPr>
        <w:rFonts w:ascii="Courier New" w:hAnsi="Courier New" w:hint="default"/>
      </w:rPr>
    </w:lvl>
    <w:lvl w:ilvl="5" w:tplc="772E8D74">
      <w:start w:val="1"/>
      <w:numFmt w:val="bullet"/>
      <w:lvlText w:val=""/>
      <w:lvlJc w:val="left"/>
      <w:pPr>
        <w:ind w:left="4320" w:hanging="360"/>
      </w:pPr>
      <w:rPr>
        <w:rFonts w:ascii="Wingdings" w:hAnsi="Wingdings" w:hint="default"/>
      </w:rPr>
    </w:lvl>
    <w:lvl w:ilvl="6" w:tplc="1EC264B2">
      <w:start w:val="1"/>
      <w:numFmt w:val="bullet"/>
      <w:lvlText w:val=""/>
      <w:lvlJc w:val="left"/>
      <w:pPr>
        <w:ind w:left="5040" w:hanging="360"/>
      </w:pPr>
      <w:rPr>
        <w:rFonts w:ascii="Symbol" w:hAnsi="Symbol" w:hint="default"/>
      </w:rPr>
    </w:lvl>
    <w:lvl w:ilvl="7" w:tplc="627CA15A">
      <w:start w:val="1"/>
      <w:numFmt w:val="bullet"/>
      <w:lvlText w:val="o"/>
      <w:lvlJc w:val="left"/>
      <w:pPr>
        <w:ind w:left="5760" w:hanging="360"/>
      </w:pPr>
      <w:rPr>
        <w:rFonts w:ascii="Courier New" w:hAnsi="Courier New" w:hint="default"/>
      </w:rPr>
    </w:lvl>
    <w:lvl w:ilvl="8" w:tplc="7024731A">
      <w:start w:val="1"/>
      <w:numFmt w:val="bullet"/>
      <w:lvlText w:val=""/>
      <w:lvlJc w:val="left"/>
      <w:pPr>
        <w:ind w:left="6480" w:hanging="360"/>
      </w:pPr>
      <w:rPr>
        <w:rFonts w:ascii="Wingdings" w:hAnsi="Wingdings" w:hint="default"/>
      </w:rPr>
    </w:lvl>
  </w:abstractNum>
  <w:abstractNum w:abstractNumId="5" w15:restartNumberingAfterBreak="0">
    <w:nsid w:val="23EA7760"/>
    <w:multiLevelType w:val="multilevel"/>
    <w:tmpl w:val="F26A5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3B09C2"/>
    <w:multiLevelType w:val="hybridMultilevel"/>
    <w:tmpl w:val="1D38566E"/>
    <w:lvl w:ilvl="0" w:tplc="52AE6D5E">
      <w:start w:val="1"/>
      <w:numFmt w:val="bullet"/>
      <w:lvlText w:val=""/>
      <w:lvlJc w:val="left"/>
      <w:pPr>
        <w:ind w:left="720" w:hanging="360"/>
      </w:pPr>
      <w:rPr>
        <w:rFonts w:ascii="Symbol" w:hAnsi="Symbol" w:hint="default"/>
      </w:rPr>
    </w:lvl>
    <w:lvl w:ilvl="1" w:tplc="397EF6A8">
      <w:start w:val="1"/>
      <w:numFmt w:val="bullet"/>
      <w:lvlText w:val="o"/>
      <w:lvlJc w:val="left"/>
      <w:pPr>
        <w:ind w:left="1440" w:hanging="360"/>
      </w:pPr>
      <w:rPr>
        <w:rFonts w:ascii="Courier New" w:hAnsi="Courier New" w:hint="default"/>
      </w:rPr>
    </w:lvl>
    <w:lvl w:ilvl="2" w:tplc="4890445E">
      <w:start w:val="1"/>
      <w:numFmt w:val="bullet"/>
      <w:lvlText w:val=""/>
      <w:lvlJc w:val="left"/>
      <w:pPr>
        <w:ind w:left="2160" w:hanging="360"/>
      </w:pPr>
      <w:rPr>
        <w:rFonts w:ascii="Wingdings" w:hAnsi="Wingdings" w:hint="default"/>
      </w:rPr>
    </w:lvl>
    <w:lvl w:ilvl="3" w:tplc="44946EEE">
      <w:start w:val="1"/>
      <w:numFmt w:val="bullet"/>
      <w:lvlText w:val=""/>
      <w:lvlJc w:val="left"/>
      <w:pPr>
        <w:ind w:left="2880" w:hanging="360"/>
      </w:pPr>
      <w:rPr>
        <w:rFonts w:ascii="Symbol" w:hAnsi="Symbol" w:hint="default"/>
      </w:rPr>
    </w:lvl>
    <w:lvl w:ilvl="4" w:tplc="FAF08994">
      <w:start w:val="1"/>
      <w:numFmt w:val="bullet"/>
      <w:lvlText w:val="o"/>
      <w:lvlJc w:val="left"/>
      <w:pPr>
        <w:ind w:left="3600" w:hanging="360"/>
      </w:pPr>
      <w:rPr>
        <w:rFonts w:ascii="Courier New" w:hAnsi="Courier New" w:hint="default"/>
      </w:rPr>
    </w:lvl>
    <w:lvl w:ilvl="5" w:tplc="93B61284">
      <w:start w:val="1"/>
      <w:numFmt w:val="bullet"/>
      <w:lvlText w:val=""/>
      <w:lvlJc w:val="left"/>
      <w:pPr>
        <w:ind w:left="4320" w:hanging="360"/>
      </w:pPr>
      <w:rPr>
        <w:rFonts w:ascii="Wingdings" w:hAnsi="Wingdings" w:hint="default"/>
      </w:rPr>
    </w:lvl>
    <w:lvl w:ilvl="6" w:tplc="B51433B0">
      <w:start w:val="1"/>
      <w:numFmt w:val="bullet"/>
      <w:lvlText w:val=""/>
      <w:lvlJc w:val="left"/>
      <w:pPr>
        <w:ind w:left="5040" w:hanging="360"/>
      </w:pPr>
      <w:rPr>
        <w:rFonts w:ascii="Symbol" w:hAnsi="Symbol" w:hint="default"/>
      </w:rPr>
    </w:lvl>
    <w:lvl w:ilvl="7" w:tplc="5C20B904">
      <w:start w:val="1"/>
      <w:numFmt w:val="bullet"/>
      <w:lvlText w:val="o"/>
      <w:lvlJc w:val="left"/>
      <w:pPr>
        <w:ind w:left="5760" w:hanging="360"/>
      </w:pPr>
      <w:rPr>
        <w:rFonts w:ascii="Courier New" w:hAnsi="Courier New" w:hint="default"/>
      </w:rPr>
    </w:lvl>
    <w:lvl w:ilvl="8" w:tplc="3EA0F0E2">
      <w:start w:val="1"/>
      <w:numFmt w:val="bullet"/>
      <w:lvlText w:val=""/>
      <w:lvlJc w:val="left"/>
      <w:pPr>
        <w:ind w:left="6480" w:hanging="360"/>
      </w:pPr>
      <w:rPr>
        <w:rFonts w:ascii="Wingdings" w:hAnsi="Wingdings" w:hint="default"/>
      </w:rPr>
    </w:lvl>
  </w:abstractNum>
  <w:abstractNum w:abstractNumId="7" w15:restartNumberingAfterBreak="0">
    <w:nsid w:val="2DD918D3"/>
    <w:multiLevelType w:val="hybridMultilevel"/>
    <w:tmpl w:val="1FEABCF6"/>
    <w:lvl w:ilvl="0" w:tplc="644083A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59573E"/>
    <w:multiLevelType w:val="hybridMultilevel"/>
    <w:tmpl w:val="7E16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55979"/>
    <w:multiLevelType w:val="hybridMultilevel"/>
    <w:tmpl w:val="7180A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B33D6"/>
    <w:multiLevelType w:val="hybridMultilevel"/>
    <w:tmpl w:val="AA3C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02C60"/>
    <w:multiLevelType w:val="hybridMultilevel"/>
    <w:tmpl w:val="1E0AD946"/>
    <w:lvl w:ilvl="0" w:tplc="644083A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550EA3"/>
    <w:multiLevelType w:val="hybridMultilevel"/>
    <w:tmpl w:val="8DA0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3773D"/>
    <w:multiLevelType w:val="hybridMultilevel"/>
    <w:tmpl w:val="4A74B9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6E94CAC"/>
    <w:multiLevelType w:val="hybridMultilevel"/>
    <w:tmpl w:val="D52A482C"/>
    <w:lvl w:ilvl="0" w:tplc="08090001">
      <w:start w:val="1"/>
      <w:numFmt w:val="bullet"/>
      <w:lvlText w:val=""/>
      <w:lvlJc w:val="left"/>
      <w:pPr>
        <w:ind w:left="1211" w:hanging="360"/>
      </w:pPr>
      <w:rPr>
        <w:rFonts w:ascii="Symbol" w:hAnsi="Symbol" w:hint="default"/>
      </w:rPr>
    </w:lvl>
    <w:lvl w:ilvl="1" w:tplc="4F3ACF1C">
      <w:numFmt w:val="bullet"/>
      <w:lvlText w:val="•"/>
      <w:lvlJc w:val="left"/>
      <w:pPr>
        <w:ind w:left="2291" w:hanging="720"/>
      </w:pPr>
      <w:rPr>
        <w:rFonts w:ascii="Arial" w:eastAsiaTheme="minorHAnsi" w:hAnsi="Arial" w:cs="Aria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13"/>
  </w:num>
  <w:num w:numId="6">
    <w:abstractNumId w:val="0"/>
  </w:num>
  <w:num w:numId="7">
    <w:abstractNumId w:val="12"/>
  </w:num>
  <w:num w:numId="8">
    <w:abstractNumId w:val="6"/>
  </w:num>
  <w:num w:numId="9">
    <w:abstractNumId w:val="11"/>
  </w:num>
  <w:num w:numId="10">
    <w:abstractNumId w:val="7"/>
  </w:num>
  <w:num w:numId="11">
    <w:abstractNumId w:val="8"/>
  </w:num>
  <w:num w:numId="12">
    <w:abstractNumId w:val="14"/>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CB"/>
    <w:rsid w:val="00025988"/>
    <w:rsid w:val="000C09B4"/>
    <w:rsid w:val="001245F4"/>
    <w:rsid w:val="00132315"/>
    <w:rsid w:val="00143514"/>
    <w:rsid w:val="0022015F"/>
    <w:rsid w:val="00252D81"/>
    <w:rsid w:val="002A12CC"/>
    <w:rsid w:val="002B4A14"/>
    <w:rsid w:val="00320487"/>
    <w:rsid w:val="00386382"/>
    <w:rsid w:val="004C7EDF"/>
    <w:rsid w:val="00500833"/>
    <w:rsid w:val="00523BAE"/>
    <w:rsid w:val="005427CE"/>
    <w:rsid w:val="005526E9"/>
    <w:rsid w:val="00553505"/>
    <w:rsid w:val="006340F9"/>
    <w:rsid w:val="00645CED"/>
    <w:rsid w:val="00646DA8"/>
    <w:rsid w:val="006E485E"/>
    <w:rsid w:val="00761AAF"/>
    <w:rsid w:val="007B4970"/>
    <w:rsid w:val="007E598B"/>
    <w:rsid w:val="007F0321"/>
    <w:rsid w:val="008516FE"/>
    <w:rsid w:val="00854E0F"/>
    <w:rsid w:val="0089356B"/>
    <w:rsid w:val="0092561C"/>
    <w:rsid w:val="00936C29"/>
    <w:rsid w:val="009A27CB"/>
    <w:rsid w:val="00A63A4F"/>
    <w:rsid w:val="00B023F9"/>
    <w:rsid w:val="00B10101"/>
    <w:rsid w:val="00B323F1"/>
    <w:rsid w:val="00B77372"/>
    <w:rsid w:val="00B84F20"/>
    <w:rsid w:val="00BD4DE5"/>
    <w:rsid w:val="00BF22B1"/>
    <w:rsid w:val="00C16E98"/>
    <w:rsid w:val="00C34F43"/>
    <w:rsid w:val="00C60FDA"/>
    <w:rsid w:val="00CD4F57"/>
    <w:rsid w:val="00D176D3"/>
    <w:rsid w:val="00D325D0"/>
    <w:rsid w:val="00DA224D"/>
    <w:rsid w:val="00E5069F"/>
    <w:rsid w:val="00F10D6F"/>
    <w:rsid w:val="00F11E60"/>
    <w:rsid w:val="00F756DA"/>
    <w:rsid w:val="00FB5BC7"/>
    <w:rsid w:val="00FD0B42"/>
    <w:rsid w:val="050266FE"/>
    <w:rsid w:val="0840844F"/>
    <w:rsid w:val="0D842819"/>
    <w:rsid w:val="0FFF007C"/>
    <w:rsid w:val="12BD3869"/>
    <w:rsid w:val="157F5137"/>
    <w:rsid w:val="15F974F2"/>
    <w:rsid w:val="1665930E"/>
    <w:rsid w:val="2015210D"/>
    <w:rsid w:val="2210DAF0"/>
    <w:rsid w:val="2347AF69"/>
    <w:rsid w:val="24236E49"/>
    <w:rsid w:val="24CF2D6F"/>
    <w:rsid w:val="273C2773"/>
    <w:rsid w:val="2BBF5578"/>
    <w:rsid w:val="2DAD8AD7"/>
    <w:rsid w:val="2F6977CF"/>
    <w:rsid w:val="2FD85F58"/>
    <w:rsid w:val="373A6F71"/>
    <w:rsid w:val="3754916D"/>
    <w:rsid w:val="38C4D940"/>
    <w:rsid w:val="3BFBDAD8"/>
    <w:rsid w:val="3C44D398"/>
    <w:rsid w:val="3D715C82"/>
    <w:rsid w:val="3FDB4306"/>
    <w:rsid w:val="42167119"/>
    <w:rsid w:val="4325C78B"/>
    <w:rsid w:val="43A06EC7"/>
    <w:rsid w:val="46423972"/>
    <w:rsid w:val="464696CD"/>
    <w:rsid w:val="494FDC6C"/>
    <w:rsid w:val="4C70AA22"/>
    <w:rsid w:val="4C79DDF5"/>
    <w:rsid w:val="4D5951C9"/>
    <w:rsid w:val="4DC8D9C4"/>
    <w:rsid w:val="4DE6E930"/>
    <w:rsid w:val="4EFC5701"/>
    <w:rsid w:val="50833E10"/>
    <w:rsid w:val="515DCE4C"/>
    <w:rsid w:val="541AC8A2"/>
    <w:rsid w:val="557C4748"/>
    <w:rsid w:val="57596DD8"/>
    <w:rsid w:val="5B70BAAF"/>
    <w:rsid w:val="5C30AC4E"/>
    <w:rsid w:val="5CE731C7"/>
    <w:rsid w:val="5EAC1C5F"/>
    <w:rsid w:val="5FB553D3"/>
    <w:rsid w:val="60637CD9"/>
    <w:rsid w:val="62B47938"/>
    <w:rsid w:val="65E943ED"/>
    <w:rsid w:val="6A0A071D"/>
    <w:rsid w:val="6DCEDC96"/>
    <w:rsid w:val="6F430807"/>
    <w:rsid w:val="6FFB50CA"/>
    <w:rsid w:val="709813FE"/>
    <w:rsid w:val="71BDAD7D"/>
    <w:rsid w:val="741D5A2D"/>
    <w:rsid w:val="75E4477D"/>
    <w:rsid w:val="790E62C5"/>
    <w:rsid w:val="7A91A6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9CFD"/>
  <w15:chartTrackingRefBased/>
  <w15:docId w15:val="{CC245A57-6F78-4719-9B5D-7D7DC2BB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7CB"/>
    <w:rPr>
      <w:color w:val="0000FF"/>
      <w:u w:val="single"/>
    </w:rPr>
  </w:style>
  <w:style w:type="paragraph" w:styleId="ListParagraph">
    <w:name w:val="List Paragraph"/>
    <w:basedOn w:val="Normal"/>
    <w:uiPriority w:val="34"/>
    <w:qFormat/>
    <w:rsid w:val="009A27CB"/>
    <w:pPr>
      <w:spacing w:after="0" w:line="240" w:lineRule="auto"/>
      <w:ind w:left="720"/>
      <w:contextualSpacing/>
    </w:pPr>
    <w:rPr>
      <w:rFonts w:eastAsiaTheme="minorEastAsia"/>
      <w:sz w:val="24"/>
      <w:szCs w:val="24"/>
      <w:lang w:val="en-US"/>
    </w:rPr>
  </w:style>
  <w:style w:type="paragraph" w:styleId="NormalWeb">
    <w:name w:val="Normal (Web)"/>
    <w:basedOn w:val="Normal"/>
    <w:uiPriority w:val="99"/>
    <w:semiHidden/>
    <w:unhideWhenUsed/>
    <w:rsid w:val="00854E0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25D0"/>
    <w:rPr>
      <w:sz w:val="16"/>
      <w:szCs w:val="16"/>
    </w:rPr>
  </w:style>
  <w:style w:type="paragraph" w:styleId="CommentText">
    <w:name w:val="annotation text"/>
    <w:basedOn w:val="Normal"/>
    <w:link w:val="CommentTextChar"/>
    <w:uiPriority w:val="99"/>
    <w:semiHidden/>
    <w:unhideWhenUsed/>
    <w:rsid w:val="00D325D0"/>
    <w:pPr>
      <w:spacing w:line="240" w:lineRule="auto"/>
    </w:pPr>
    <w:rPr>
      <w:sz w:val="20"/>
      <w:szCs w:val="20"/>
    </w:rPr>
  </w:style>
  <w:style w:type="character" w:customStyle="1" w:styleId="CommentTextChar">
    <w:name w:val="Comment Text Char"/>
    <w:basedOn w:val="DefaultParagraphFont"/>
    <w:link w:val="CommentText"/>
    <w:uiPriority w:val="99"/>
    <w:semiHidden/>
    <w:rsid w:val="00D325D0"/>
    <w:rPr>
      <w:sz w:val="20"/>
      <w:szCs w:val="20"/>
    </w:rPr>
  </w:style>
  <w:style w:type="paragraph" w:styleId="CommentSubject">
    <w:name w:val="annotation subject"/>
    <w:basedOn w:val="CommentText"/>
    <w:next w:val="CommentText"/>
    <w:link w:val="CommentSubjectChar"/>
    <w:uiPriority w:val="99"/>
    <w:semiHidden/>
    <w:unhideWhenUsed/>
    <w:rsid w:val="00D325D0"/>
    <w:rPr>
      <w:b/>
      <w:bCs/>
    </w:rPr>
  </w:style>
  <w:style w:type="character" w:customStyle="1" w:styleId="CommentSubjectChar">
    <w:name w:val="Comment Subject Char"/>
    <w:basedOn w:val="CommentTextChar"/>
    <w:link w:val="CommentSubject"/>
    <w:uiPriority w:val="99"/>
    <w:semiHidden/>
    <w:rsid w:val="00D325D0"/>
    <w:rPr>
      <w:b/>
      <w:bCs/>
      <w:sz w:val="20"/>
      <w:szCs w:val="20"/>
    </w:rPr>
  </w:style>
  <w:style w:type="paragraph" w:styleId="BalloonText">
    <w:name w:val="Balloon Text"/>
    <w:basedOn w:val="Normal"/>
    <w:link w:val="BalloonTextChar"/>
    <w:uiPriority w:val="99"/>
    <w:semiHidden/>
    <w:unhideWhenUsed/>
    <w:rsid w:val="00D32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5D0"/>
    <w:rPr>
      <w:rFonts w:ascii="Segoe UI" w:hAnsi="Segoe UI" w:cs="Segoe UI"/>
      <w:sz w:val="18"/>
      <w:szCs w:val="18"/>
    </w:rPr>
  </w:style>
  <w:style w:type="character" w:customStyle="1" w:styleId="normaltextrun">
    <w:name w:val="normaltextrun"/>
    <w:basedOn w:val="DefaultParagraphFont"/>
    <w:rsid w:val="00F756DA"/>
  </w:style>
  <w:style w:type="paragraph" w:customStyle="1" w:styleId="paragraph">
    <w:name w:val="paragraph"/>
    <w:basedOn w:val="Normal"/>
    <w:rsid w:val="00F75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756DA"/>
  </w:style>
  <w:style w:type="character" w:customStyle="1" w:styleId="scxw121244172">
    <w:name w:val="scxw121244172"/>
    <w:basedOn w:val="DefaultParagraphFont"/>
    <w:rsid w:val="00F756DA"/>
  </w:style>
  <w:style w:type="paragraph" w:styleId="Header">
    <w:name w:val="header"/>
    <w:basedOn w:val="Normal"/>
    <w:link w:val="HeaderChar"/>
    <w:uiPriority w:val="99"/>
    <w:unhideWhenUsed/>
    <w:rsid w:val="00FD0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B42"/>
  </w:style>
  <w:style w:type="paragraph" w:styleId="Footer">
    <w:name w:val="footer"/>
    <w:basedOn w:val="Normal"/>
    <w:link w:val="FooterChar"/>
    <w:uiPriority w:val="99"/>
    <w:unhideWhenUsed/>
    <w:rsid w:val="00FD0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i.org.uk/supporting-uk-film/distribution-exhibition-funding/film-audience-net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filmhubwales/?hl=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bfi" TargetMode="External"/><Relationship Id="Rb5e149216f884b2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filmhubwales.org" TargetMode="External"/><Relationship Id="rId5" Type="http://schemas.openxmlformats.org/officeDocument/2006/relationships/numbering" Target="numbering.xml"/><Relationship Id="rId15" Type="http://schemas.openxmlformats.org/officeDocument/2006/relationships/hyperlink" Target="https://www.facebook.com/BritishFilmInstitu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f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66F2EEA375F4A95072BAECEC2A4DA" ma:contentTypeVersion="19" ma:contentTypeDescription="Create a new document." ma:contentTypeScope="" ma:versionID="d786bb4b3584961a552a8dcbf83352d4">
  <xsd:schema xmlns:xsd="http://www.w3.org/2001/XMLSchema" xmlns:xs="http://www.w3.org/2001/XMLSchema" xmlns:p="http://schemas.microsoft.com/office/2006/metadata/properties" xmlns:ns1="http://schemas.microsoft.com/sharepoint/v3" xmlns:ns2="abf96e58-a25f-4b59-be1a-2a78e002107a" xmlns:ns3="7e93c4ac-753c-4700-9a78-4df386c70837" targetNamespace="http://schemas.microsoft.com/office/2006/metadata/properties" ma:root="true" ma:fieldsID="d5e7019d8364ccaaa5f9983fddf41841" ns1:_="" ns2:_="" ns3:_="">
    <xsd:import namespace="http://schemas.microsoft.com/sharepoint/v3"/>
    <xsd:import namespace="abf96e58-a25f-4b59-be1a-2a78e002107a"/>
    <xsd:import namespace="7e93c4ac-753c-4700-9a78-4df386c708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96e58-a25f-4b59-be1a-2a78e002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279dcf-5a68-4d39-b9fc-efe28966c3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3c4ac-753c-4700-9a78-4df386c70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6e62b43-27af-466c-9b6b-2b19f0b08d9e}" ma:internalName="TaxCatchAll" ma:showField="CatchAllData" ma:web="7e93c4ac-753c-4700-9a78-4df386c7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93c4ac-753c-4700-9a78-4df386c70837"/>
    <lcf76f155ced4ddcb4097134ff3c332f xmlns="abf96e58-a25f-4b59-be1a-2a78e002107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2347-DE9D-4A11-B126-2645F4C66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f96e58-a25f-4b59-be1a-2a78e002107a"/>
    <ds:schemaRef ds:uri="7e93c4ac-753c-4700-9a78-4df386c7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C4FE1-70EC-42B3-9970-DC3EB860D27F}">
  <ds:schemaRefs>
    <ds:schemaRef ds:uri="http://schemas.microsoft.com/sharepoint/v3/contenttype/forms"/>
  </ds:schemaRefs>
</ds:datastoreItem>
</file>

<file path=customXml/itemProps3.xml><?xml version="1.0" encoding="utf-8"?>
<ds:datastoreItem xmlns:ds="http://schemas.openxmlformats.org/officeDocument/2006/customXml" ds:itemID="{EFDF9E1A-53D6-4A13-9B75-F63939D1D14B}">
  <ds:schemaRefs>
    <ds:schemaRef ds:uri="http://schemas.microsoft.com/office/infopath/2007/PartnerControls"/>
    <ds:schemaRef ds:uri="http://schemas.openxmlformats.org/package/2006/metadata/core-properties"/>
    <ds:schemaRef ds:uri="7e93c4ac-753c-4700-9a78-4df386c70837"/>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sharepoint/v3"/>
    <ds:schemaRef ds:uri="http://purl.org/dc/elements/1.1/"/>
    <ds:schemaRef ds:uri="abf96e58-a25f-4b59-be1a-2a78e002107a"/>
  </ds:schemaRefs>
</ds:datastoreItem>
</file>

<file path=customXml/itemProps4.xml><?xml version="1.0" encoding="utf-8"?>
<ds:datastoreItem xmlns:ds="http://schemas.openxmlformats.org/officeDocument/2006/customXml" ds:itemID="{AD265B31-BDFE-41C1-A451-13655125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Lewis</dc:creator>
  <cp:keywords/>
  <dc:description/>
  <cp:lastModifiedBy>Hana Lewis</cp:lastModifiedBy>
  <cp:revision>5</cp:revision>
  <dcterms:created xsi:type="dcterms:W3CDTF">2024-08-30T13:44:00Z</dcterms:created>
  <dcterms:modified xsi:type="dcterms:W3CDTF">2024-09-02T11:26:00Z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0x01010070866F2EEA375F4A95072BAECEC2A4DA</vt:lpwstr>
  </property>
  <property fmtid="{D5CDD505-2E9C-101B-9397-08002B2CF9AE}" pid="3" name="MediaServiceImageTags">
    <vt:lpwstr/>
  </property>
</Properties>
</file>